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216"/>
        <w:gridCol w:w="5355"/>
      </w:tblGrid>
      <w:tr w:rsidR="00666920" w:rsidRPr="00666920" w:rsidTr="00666920">
        <w:tc>
          <w:tcPr>
            <w:tcW w:w="9571" w:type="dxa"/>
            <w:gridSpan w:val="2"/>
            <w:shd w:val="clear" w:color="auto" w:fill="FBD4B4" w:themeFill="accent6" w:themeFillTint="66"/>
          </w:tcPr>
          <w:p w:rsidR="00666920" w:rsidRPr="00666920" w:rsidRDefault="00666920" w:rsidP="00F474D8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 w:rsidR="00F474D8">
              <w:rPr>
                <w:rFonts w:ascii="Comic Sans MS" w:hAnsi="Comic Sans MS"/>
                <w:b/>
                <w:sz w:val="40"/>
              </w:rPr>
              <w:t>9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F6582A" w:rsidRPr="00666920" w:rsidTr="002433AD">
        <w:tc>
          <w:tcPr>
            <w:tcW w:w="9571" w:type="dxa"/>
            <w:gridSpan w:val="2"/>
          </w:tcPr>
          <w:p w:rsidR="00F6582A" w:rsidRDefault="00F6582A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F6582A" w:rsidRPr="00666920" w:rsidTr="00F6582A">
        <w:tc>
          <w:tcPr>
            <w:tcW w:w="4216" w:type="dxa"/>
          </w:tcPr>
          <w:p w:rsidR="00F6582A" w:rsidRDefault="00353863" w:rsidP="0035386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30300"/>
                  <wp:effectExtent l="19050" t="0" r="0" b="0"/>
                  <wp:docPr id="121" name="Рисунок 1" descr="E:\Обложка в 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бложка в 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66920" w:rsidRDefault="00353863" w:rsidP="00353863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66920">
              <w:rPr>
                <w:rFonts w:ascii="Times New Roman" w:hAnsi="Times New Roman" w:cs="Times New Roman"/>
                <w:b/>
                <w:sz w:val="28"/>
              </w:rPr>
              <w:t>Механизация   полевых   операций   в</w:t>
            </w:r>
            <w:r w:rsidR="00B1267D">
              <w:rPr>
                <w:rFonts w:ascii="Times New Roman" w:hAnsi="Times New Roman" w:cs="Times New Roman"/>
                <w:b/>
                <w:sz w:val="28"/>
              </w:rPr>
              <w:t xml:space="preserve">   селекционно-семеноводческой 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работе: Монография / А.А. Кем, А.П. Шевченко. – Омск: Издательство ФГБОУ </w:t>
            </w:r>
            <w:proofErr w:type="gramStart"/>
            <w:r w:rsidRPr="0066692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 Омский ГАУ, 201</w:t>
            </w: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>. – 102 с. (ISBN 978-5-89764-770-5)</w:t>
            </w:r>
          </w:p>
          <w:p w:rsidR="00353863" w:rsidRPr="00666920" w:rsidRDefault="00353863" w:rsidP="00353863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666920">
              <w:rPr>
                <w:rFonts w:ascii="Times New Roman" w:hAnsi="Times New Roman" w:cs="Times New Roman"/>
                <w:sz w:val="28"/>
              </w:rPr>
              <w:t>Для успешного решения проблемы устойчивого наращивания производства зерна необходимо ускоренное выведение и внедрение в производство новых высокоэффективных сортов и гибридов сельскохозяйственных культур, отвечающих требованиям индустриальных технологий. Темпы выполнения этих задач в значительной мере зависят от уровня и осн</w:t>
            </w:r>
            <w:r>
              <w:rPr>
                <w:rFonts w:ascii="Times New Roman" w:hAnsi="Times New Roman" w:cs="Times New Roman"/>
                <w:sz w:val="28"/>
              </w:rPr>
              <w:t>ащенности селекционно-семеновод</w:t>
            </w:r>
            <w:r w:rsidRPr="00666920">
              <w:rPr>
                <w:rFonts w:ascii="Times New Roman" w:hAnsi="Times New Roman" w:cs="Times New Roman"/>
                <w:sz w:val="28"/>
              </w:rPr>
              <w:t xml:space="preserve">ческой работы необходимыми средствами механизации. </w:t>
            </w:r>
          </w:p>
          <w:p w:rsidR="00F6582A" w:rsidRPr="00F6582A" w:rsidRDefault="00353863" w:rsidP="00353863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  <w:r w:rsidRPr="00666920">
              <w:rPr>
                <w:rFonts w:ascii="Times New Roman" w:hAnsi="Times New Roman" w:cs="Times New Roman"/>
                <w:sz w:val="28"/>
              </w:rPr>
              <w:t xml:space="preserve">В данном издании приведены результаты исследований по вопросам разработки новых и усовершенствования существующих селекционных машин, создающих благоприятные условия произрастания </w:t>
            </w:r>
            <w:proofErr w:type="spellStart"/>
            <w:r w:rsidRPr="00666920">
              <w:rPr>
                <w:rFonts w:ascii="Times New Roman" w:hAnsi="Times New Roman" w:cs="Times New Roman"/>
                <w:sz w:val="28"/>
              </w:rPr>
              <w:t>ценозов</w:t>
            </w:r>
            <w:proofErr w:type="spellEnd"/>
            <w:r w:rsidRPr="00666920">
              <w:rPr>
                <w:rFonts w:ascii="Times New Roman" w:hAnsi="Times New Roman" w:cs="Times New Roman"/>
                <w:sz w:val="28"/>
              </w:rPr>
              <w:t xml:space="preserve"> для более полной реализации генетического потенциала растения на фоне </w:t>
            </w:r>
            <w:proofErr w:type="spellStart"/>
            <w:r w:rsidRPr="00666920">
              <w:rPr>
                <w:rFonts w:ascii="Times New Roman" w:hAnsi="Times New Roman" w:cs="Times New Roman"/>
                <w:sz w:val="28"/>
              </w:rPr>
              <w:t>экологичности</w:t>
            </w:r>
            <w:proofErr w:type="spellEnd"/>
            <w:r w:rsidRPr="00666920">
              <w:rPr>
                <w:rFonts w:ascii="Times New Roman" w:hAnsi="Times New Roman" w:cs="Times New Roman"/>
                <w:sz w:val="28"/>
              </w:rPr>
              <w:t xml:space="preserve"> и повышения плодородия почвы. Мы надеемся, что освоение материалов данного издания селекционерами и специалистами аграрных предприятий, занимающихся селекцией и семеноводством, поможет повысить производительность и эффективность зернового производства в регионе, что позволит внести достойный вклад в укрепление продовольственной независимости России.</w:t>
            </w:r>
          </w:p>
        </w:tc>
      </w:tr>
      <w:tr w:rsidR="00353863" w:rsidRPr="00666920" w:rsidTr="00F6582A">
        <w:tc>
          <w:tcPr>
            <w:tcW w:w="4216" w:type="dxa"/>
          </w:tcPr>
          <w:p w:rsidR="00353863" w:rsidRDefault="00353863" w:rsidP="00B362D7">
            <w:pPr>
              <w:ind w:firstLine="284"/>
              <w:rPr>
                <w:rFonts w:ascii="Comic Sans MS" w:hAnsi="Comic Sans MS"/>
                <w:b/>
                <w:sz w:val="40"/>
              </w:rPr>
            </w:pPr>
          </w:p>
        </w:tc>
        <w:tc>
          <w:tcPr>
            <w:tcW w:w="5355" w:type="dxa"/>
          </w:tcPr>
          <w:p w:rsidR="00353863" w:rsidRPr="00F6582A" w:rsidRDefault="00353863" w:rsidP="00B362D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Соколова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Е.В.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Формирование культурного пространства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b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в советский период: монография / Е.В. 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lastRenderedPageBreak/>
              <w:t>Соколова. – Омск</w:t>
            </w:r>
            <w:proofErr w:type="gramStart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Изд-во ФГБОУ </w:t>
            </w:r>
            <w:proofErr w:type="gramStart"/>
            <w:r w:rsidRPr="00F6582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Омский ГАУ, 2019. – 160 с. </w:t>
            </w:r>
          </w:p>
          <w:p w:rsidR="00353863" w:rsidRPr="00F6582A" w:rsidRDefault="00353863" w:rsidP="00B362D7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  <w:r w:rsidRPr="00F6582A">
              <w:rPr>
                <w:rFonts w:ascii="Times New Roman" w:hAnsi="Times New Roman" w:cs="Times New Roman"/>
                <w:sz w:val="28"/>
              </w:rPr>
              <w:t xml:space="preserve">В монографии рассматриваются вопросы формирования культурного пространства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sz w:val="28"/>
              </w:rPr>
              <w:t xml:space="preserve"> в условиях советской эпохи. Автор выделяет факторы, которые обусловили данные процесс, определяет его основные векторы и ориентиры. История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sz w:val="28"/>
              </w:rPr>
              <w:t xml:space="preserve"> рассматривается в контексте истории государства. Отдельное внимание уделяется специфике территории, связанной с ее природно-географическими и историческими особенностями.</w:t>
            </w:r>
          </w:p>
        </w:tc>
      </w:tr>
      <w:tr w:rsidR="00353863" w:rsidRPr="00666920" w:rsidTr="002433AD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14437"/>
                  <wp:effectExtent l="19050" t="0" r="0" b="0"/>
                  <wp:docPr id="81" name="Рисунок 28" descr="C:\Documents and Settings\пользователь\Рабочий стол\8d316d81-41eb-4e15-95ad-5f2a2912d1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пользователь\Рабочий стол\8d316d81-41eb-4e15-95ad-5f2a2912d1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5" w:type="dxa"/>
          </w:tcPr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</w:t>
            </w:r>
            <w:proofErr w:type="gramEnd"/>
            <w:r w:rsidRPr="00F474D8">
              <w:rPr>
                <w:rFonts w:ascii="Times New Roman" w:hAnsi="Times New Roman" w:cs="Times New Roman"/>
                <w:b/>
                <w:sz w:val="28"/>
              </w:rPr>
              <w:t>ретьей национальной научно-практической конференции с международным участием.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– Омск: 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2019 – 175 с. (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ISBN 978-5-89764-772-9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</w:t>
            </w:r>
            <w:r>
              <w:rPr>
                <w:rFonts w:ascii="Times New Roman" w:hAnsi="Times New Roman" w:cs="Times New Roman"/>
                <w:sz w:val="28"/>
              </w:rPr>
              <w:t>арактера, актуализированные сис</w:t>
            </w:r>
            <w:r w:rsidRPr="00F474D8">
              <w:rPr>
                <w:rFonts w:ascii="Times New Roman" w:hAnsi="Times New Roman" w:cs="Times New Roman"/>
                <w:sz w:val="28"/>
              </w:rPr>
              <w:t>темными изменениями современной действительности.</w:t>
            </w:r>
          </w:p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и всем интересующимся современными направлениями научных исследований.</w:t>
            </w:r>
          </w:p>
          <w:p w:rsidR="00353863" w:rsidRPr="00666920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публикаций.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Pr="00666920" w:rsidRDefault="00353863" w:rsidP="006827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719807"/>
                  <wp:effectExtent l="19050" t="0" r="0" b="0"/>
                  <wp:docPr id="82" name="Рисунок 27" descr="C:\Documents and Settings\пользователь\Рабочий стол\ff7af34a-e5d3-4cb0-a6e9-c71ae561a57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пользователь\Рабочий стол\ff7af34a-e5d3-4cb0-a6e9-c71ae561a57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Студенческая наука об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актуальных проблемах и перспек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тивах инновационного развития регионального АПК: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XVIII научно-практической конференции обучающихся – Омск: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Омский ГАУ, 2019. – 156 с. 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(ISBN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978-5-89764-771-2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</w:t>
            </w:r>
            <w:r>
              <w:rPr>
                <w:rFonts w:ascii="Times New Roman" w:hAnsi="Times New Roman" w:cs="Times New Roman"/>
                <w:sz w:val="28"/>
              </w:rPr>
              <w:t>XVIII научно-практической конфе</w:t>
            </w:r>
            <w:r w:rsidRPr="00F474D8">
              <w:rPr>
                <w:rFonts w:ascii="Times New Roman" w:hAnsi="Times New Roman" w:cs="Times New Roman"/>
                <w:sz w:val="28"/>
              </w:rPr>
              <w:t>ренции обучающихся «Студенческая наука об актуальных проблемах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перспективах инновационного разви</w:t>
            </w:r>
            <w:r>
              <w:rPr>
                <w:rFonts w:ascii="Times New Roman" w:hAnsi="Times New Roman" w:cs="Times New Roman"/>
                <w:sz w:val="28"/>
              </w:rPr>
              <w:t>тия регионального АПК», состояв</w:t>
            </w:r>
            <w:r w:rsidRPr="00F474D8">
              <w:rPr>
                <w:rFonts w:ascii="Times New Roman" w:hAnsi="Times New Roman" w:cs="Times New Roman"/>
                <w:sz w:val="28"/>
              </w:rPr>
              <w:t xml:space="preserve">шейся в Тарском филиале ФГБОУ </w:t>
            </w:r>
            <w:proofErr w:type="gramStart"/>
            <w:r w:rsidRPr="00F474D8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sz w:val="28"/>
              </w:rPr>
              <w:t xml:space="preserve"> Омский ГАУ 28 марта 2019 г.</w:t>
            </w:r>
          </w:p>
          <w:p w:rsidR="00353863" w:rsidRPr="00666920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</w:t>
            </w:r>
            <w:r>
              <w:rPr>
                <w:rFonts w:ascii="Times New Roman" w:hAnsi="Times New Roman" w:cs="Times New Roman"/>
                <w:sz w:val="28"/>
              </w:rPr>
              <w:t>результаты теоретических и прак</w:t>
            </w:r>
            <w:r w:rsidRPr="00F474D8">
              <w:rPr>
                <w:rFonts w:ascii="Times New Roman" w:hAnsi="Times New Roman" w:cs="Times New Roman"/>
                <w:sz w:val="28"/>
              </w:rPr>
              <w:t>тических исследований, выполненных под руководством преподавателей.</w:t>
            </w:r>
          </w:p>
        </w:tc>
      </w:tr>
      <w:tr w:rsidR="00353863" w:rsidRPr="00666920" w:rsidTr="00F474D8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8272C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8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05455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89093"/>
                  <wp:effectExtent l="19050" t="0" r="0" b="0"/>
                  <wp:docPr id="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функционирования машин для предпосевной обработки семян многолетних бобовых трав / А.Н. Лукин, А.П. Шевченко, В.С. Коваль, М.А. Бегунов. – Омск: Издательство ФГБОУ </w:t>
            </w:r>
            <w:proofErr w:type="gramStart"/>
            <w:r w:rsidRPr="0026350D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94 с. (ISBN 978-5-89764-695-1)</w:t>
            </w:r>
          </w:p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сельскохозяйственного производства – разработка принципиально новых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совершенствование существующих технологий и технических решений, связанных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 предпосевной обработкой семян многолетних бобовых трав.</w:t>
            </w:r>
          </w:p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На основании комплексного подхода проанализированы агробиологические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особенности предпосевной обработки семян трав. На основе математического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моделирования процесса предпосевной обработки семян многолетних бобовых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lastRenderedPageBreak/>
              <w:t>трав, авторы предлагают научные основы для обоснованного определения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конструктивных и установочных параметров пневматических скарификаторов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влияние их на качественные показатели посевного материала. Разработана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программа расчёта и алгоритм её реализации на ЭВМ для определения траектории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движения и скорости зерна на спиралевидном диске в любой момент времени.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материальные ресурсы для проектирования технологического процесса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предпосевной обработки семян многолетних бобовых трав.</w:t>
            </w:r>
          </w:p>
          <w:p w:rsidR="00353863" w:rsidRPr="00666920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специалистов сельского хозяйства, аспирантов и студентов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604216"/>
                  <wp:effectExtent l="19050" t="0" r="0" b="0"/>
                  <wp:docPr id="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26350D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26350D">
              <w:rPr>
                <w:rFonts w:ascii="Times New Roman" w:hAnsi="Times New Roman" w:cs="Times New Roman"/>
                <w:b/>
                <w:sz w:val="28"/>
              </w:rPr>
              <w:t>Совладающее</w:t>
            </w:r>
            <w:proofErr w:type="spell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поведение педагога в условиях социальных изменений: монография / А.В. Кандаурова. – Омск: Изд-во ФГБОУ </w:t>
            </w:r>
            <w:proofErr w:type="gramStart"/>
            <w:r w:rsidRPr="0026350D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160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(ISBN </w:t>
            </w:r>
            <w:r>
              <w:rPr>
                <w:rFonts w:ascii="Times New Roman" w:hAnsi="Times New Roman" w:cs="Times New Roman"/>
                <w:b/>
                <w:sz w:val="28"/>
              </w:rPr>
              <w:t>978-5-89764-694-4</w:t>
            </w:r>
            <w:r w:rsidRPr="0026350D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 xml:space="preserve">В монографии предлагаются результаты теоретического и эмпирического исследования проблемы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совладающего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поведения современного </w:t>
            </w:r>
            <w:proofErr w:type="gramStart"/>
            <w:r w:rsidRPr="002F3953">
              <w:rPr>
                <w:rFonts w:ascii="Times New Roman" w:hAnsi="Times New Roman" w:cs="Times New Roman"/>
                <w:sz w:val="28"/>
              </w:rPr>
              <w:t>педагога</w:t>
            </w:r>
            <w:proofErr w:type="gramEnd"/>
            <w:r w:rsidRPr="002F3953">
              <w:rPr>
                <w:rFonts w:ascii="Times New Roman" w:hAnsi="Times New Roman" w:cs="Times New Roman"/>
                <w:sz w:val="28"/>
              </w:rPr>
              <w:t xml:space="preserve"> в условиях изменяющегося, трансформирующегося общества. </w:t>
            </w:r>
          </w:p>
          <w:p w:rsidR="00353863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 xml:space="preserve">На фоне происходящих социальных изменений во всех сферах человеческой жизнедеятельности, педагог испытывает напряженность, неопределенность, риски выбора и риски принятия решений, находится в состоянии стресса. При этом сам педагог ощущает себя «бесконечно </w:t>
            </w:r>
            <w:proofErr w:type="gramStart"/>
            <w:r w:rsidRPr="002F3953">
              <w:rPr>
                <w:rFonts w:ascii="Times New Roman" w:hAnsi="Times New Roman" w:cs="Times New Roman"/>
                <w:sz w:val="28"/>
              </w:rPr>
              <w:t>уставшим</w:t>
            </w:r>
            <w:proofErr w:type="gramEnd"/>
            <w:r w:rsidRPr="002F3953">
              <w:rPr>
                <w:rFonts w:ascii="Times New Roman" w:hAnsi="Times New Roman" w:cs="Times New Roman"/>
                <w:sz w:val="28"/>
              </w:rPr>
              <w:t xml:space="preserve">», эмоционально выгоревшим. В монографии анализируются современные отечественные и зарубежные работы по проблематике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совладания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в рамках ресурсного подхода. Результаты экспериментального исследования подтверждают негативное влияние </w:t>
            </w:r>
            <w:r w:rsidRPr="002F3953">
              <w:rPr>
                <w:rFonts w:ascii="Times New Roman" w:hAnsi="Times New Roman" w:cs="Times New Roman"/>
                <w:sz w:val="28"/>
              </w:rPr>
              <w:lastRenderedPageBreak/>
              <w:t xml:space="preserve">социальных изменений на работоспособность, эмоциональное состояние и общую жизнестойкость современных педагогов. Оптимизирующий прогноз решения рассматриваемой проблемы может дать ресурсный подход к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совладающему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поведению человека как одно из современных гуманитарных направлений. </w:t>
            </w:r>
          </w:p>
          <w:p w:rsidR="00353863" w:rsidRPr="00666920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образовательными организациями, преподавателей, педагогов, студентов и всех заинтересованных данной проблемой лиц.</w:t>
            </w:r>
          </w:p>
        </w:tc>
      </w:tr>
      <w:tr w:rsidR="00353863" w:rsidRPr="00666920" w:rsidTr="008F1844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712118"/>
                  <wp:effectExtent l="19050" t="0" r="0" b="0"/>
                  <wp:docPr id="86" name="Рисунок 26" descr="C:\Documents and Settings\пользователь\Рабочий стол\ab34c33b-da81-4d79-9cd0-dd536fbb5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пользователь\Рабочий стол\ab34c33b-da81-4d79-9cd0-dd536fbb5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Студенческая наука об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актуальных проблемах и перспек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тивах инновационного развития регионального АПК: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XVII научно-практической конференции обучающихся – Омск: 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212 с. (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ISBN 978-5-89764-693-7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XVII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F474D8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sz w:val="28"/>
              </w:rPr>
              <w:t xml:space="preserve"> Омский ГАУ 29 марта 2018 г.</w:t>
            </w:r>
          </w:p>
          <w:p w:rsidR="00353863" w:rsidRPr="00666920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7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84A0A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492321"/>
                  <wp:effectExtent l="19050" t="0" r="0" b="0"/>
                  <wp:docPr id="87" name="Рисунок 1" descr="http://tf.omgau.ru/sites/default/files/nashi-nauchnye-izdaniya/1shevchenkokov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f.omgau.ru/sites/default/files/nashi-nauchnye-izdaniya/1shevchenkokov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9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Послеуборочная обработка зерна и семян трав: монография /А.В. Черняков, А.П. Шевченко, В.С. Коваль, М.А. Бегунов; под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. ред. канд.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. наук, 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Чернякова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–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157 с. (ISBN 978-5-89764-683-8)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 принципиально новых и совершенствование существующих технологий и технических решений, связанных с послеуборочной обработкой зерна и семян трав.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послеуборочной обработки зерна авторы предлагают научные основы для обоснованного определения конструктивных и установочных параметров качающихся решетных станов и влияние их на качественные показатели зерна. Кроме этого приведены рекомендации по послеуборочной обработке семян бобовых трав.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технологического процесса послеуборочной обработки зерна и семян трав.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 специалистов сельского хозяйства, аспирантов и студентов.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62100"/>
                  <wp:effectExtent l="19050" t="0" r="0" b="0"/>
                  <wp:docPr id="88" name="Рисунок 4" descr="http://tf.omgau.ru/sites/default/files/nashi-nauchnye-izdaniya/2bankrutenkoyud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f.omgau.ru/sites/default/files/nashi-nauchnye-izdaniya/2bankrutenkoyud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развития молочного скотоводства на севере Омской области: монография /А.В.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, Е.В. Юдина. –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169 с. (ISBN 978-5-89764-686-9)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рассматриваются научные основы повышения эффективности отрасли молочного скотоводства в Омской области. Исследование посвящено совершенствованию базового элемента организационно-</w:t>
            </w:r>
            <w:proofErr w:type="gramStart"/>
            <w:r w:rsidRPr="006928F0">
              <w:rPr>
                <w:rFonts w:ascii="Times New Roman" w:hAnsi="Times New Roman" w:cs="Times New Roman"/>
                <w:sz w:val="28"/>
              </w:rPr>
              <w:t>экономического механизма</w:t>
            </w:r>
            <w:proofErr w:type="gramEnd"/>
            <w:r w:rsidRPr="006928F0">
              <w:rPr>
                <w:rFonts w:ascii="Times New Roman" w:hAnsi="Times New Roman" w:cs="Times New Roman"/>
                <w:sz w:val="28"/>
              </w:rPr>
              <w:t xml:space="preserve"> развития отрасли – организации кормовой базы. Изучены возможности организации и устойчивого развития кормопроизводства. Предложены мероприятия по рациональному использованию сенокосов и пастбищ.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и специалистов органов государственного управления, местного самоуправления, руководителей сельскохозяйственных организаций, научным работникам, преподавателям и обучающимся.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431710"/>
                  <wp:effectExtent l="19050" t="0" r="0" b="0"/>
                  <wp:docPr id="89" name="Рисунок 7" descr="http://tf.omgau.ru/sites/default/files/nashi-nauchnye-izdaniya/3eliseevabankrutenk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f.omgau.ru/sites/default/files/nashi-nauchnye-izdaniya/3eliseevabankrutenk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3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Горох, фасоль и кормовые бобы в Омской области: монография /Н.С. Елисеева, Т.В.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Маракаева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, 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–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: LAP LAMBERT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>, 2017. – 148 с. (ISBN 978-3659667534)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Проблема растительного белка приобретает все большую остроту. Его дефицит остро ощущается как в продуктах питания, так и в кормовых рационах, сдерживающих рост продуктивности сельскохозяйственных животных. В данной ситуации всё большее значение приобретает необходимость расширения посевов, повышения урожайности и качества зернобобовых культур. Отличие данной монографии от многих других ранее изданных заключается в </w:t>
            </w:r>
            <w:r w:rsidRPr="006928F0">
              <w:rPr>
                <w:rFonts w:ascii="Times New Roman" w:hAnsi="Times New Roman" w:cs="Times New Roman"/>
                <w:sz w:val="28"/>
              </w:rPr>
              <w:lastRenderedPageBreak/>
              <w:t>систематизации полученных результатов на основе проведенных полевых исследований в период с 2006 по 2015 годы в разных почвенно-климатических условиях Омской области.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Помимо прочего в монографии приведены результаты возделывания зернобобовых культур в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поливидовых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посевах в подтаежной зоне, поэтому данная работа будет интересна не только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растениевдам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, селекционерам, но и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кормозаготовителям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и животноводам.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54985"/>
                  <wp:effectExtent l="19050" t="0" r="0" b="0"/>
                  <wp:docPr id="90" name="Рисунок 10" descr="http://tf.omgau.ru/sites/default/files/nashi-nauchnye-izdaniya/4stepanovaleksand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f.omgau.ru/sites/default/files/nashi-nauchnye-izdaniya/4stepanovaleksand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5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Козлятник восточный: биология, возделывание, использование: монография /А.Ф. Степанов, В.В. Христич, С.Н. Александрова. –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420 с. (ISBN 978-5-9500125)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представлен материал по интродукции козлятника восточного в Сибири, других регионах России и за рубежом. Описаны происхождение, распространение и значение культуры, ее ботанические, морфологические и биологические особенности. Представлены эффективные технологические приемы возделывания козлятника на корм и семена, рационального использования и продления продуктивного долголетия травостоя, показана питательная ценность культуры и заготовляемых из нее кормов.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Издание предназначено для руководителей, специалистов и фермеров агропромышленного комплекса, преподавателей, научных работников, аспирантов и студентов, обучающихся по направлению Агрономия, Зоотехния, Агрохимия и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агропочвоведение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53863" w:rsidRPr="00666920" w:rsidTr="00515E6C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799" cy="3550722"/>
                  <wp:effectExtent l="19050" t="0" r="0" b="0"/>
                  <wp:docPr id="91" name="Рисунок 13" descr="http://tf.omgau.ru/sites/default/files/nashi-nauchnye-izdaniya/nack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f.omgau.ru/sites/default/files/nashi-nauchnye-izdaniya/nack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4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В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торой национальной научно-практической конференции с международным участием. – Тара: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 – 168 с. (ISBN 978-5-89764-647-0)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 и всем интересующимся современными направлениями научных исследований. Редколлегия полностью сохранила авторские позиции и стилистические особенности публикаций.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87932"/>
                  <wp:effectExtent l="19050" t="0" r="0" b="0"/>
                  <wp:docPr id="92" name="Рисунок 16" descr="http://tf.omgau.ru/sites/default/files/nashi-nauchnye-izdaniya/mezhdk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f.omgau.ru/sites/default/files/nashi-nauchnye-izdaniya/mezhdk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Сельские территории: проблемы и перспективы устойчивого развития: материалы Международной научно-практической конференции. – Тара: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222 с. (ISBN 978-5-89764-690-6)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рамках Международной научно-практической конференции рассмотрены вопросы устойчивого развития сельских территорий: социально-экономического развития регионов, сохранения культурно-исторического наследия, инновационного развития сельскохозяйственного производства, развития сельского предпринимательства, сельского туризма и рекреационной системы регионов, повышения качества образования. В сборнике материалов представлены результаты современных исследований в разных областях научного знания теоретического и практического характера.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Материалы конференции могут быть полезными преподавателям, студентам, </w:t>
            </w:r>
            <w:r w:rsidRPr="006928F0">
              <w:rPr>
                <w:rFonts w:ascii="Times New Roman" w:hAnsi="Times New Roman" w:cs="Times New Roman"/>
                <w:sz w:val="28"/>
              </w:rPr>
              <w:lastRenderedPageBreak/>
              <w:t>аспирантам, предпринимателям, работникам государственного и муниципального управления и всем интересующимся современными направлениями научных исследований.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13337"/>
                  <wp:effectExtent l="19050" t="0" r="0" b="0"/>
                  <wp:docPr id="93" name="Рисунок 19" descr="http://tf.omgau.ru/sites/default/files/nashi-nauchnye-izdaniya/sbornikstudkon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f.omgau.ru/sites/default/files/nashi-nauchnye-izdaniya/sbornikstudkon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XVI научно-практической конференции обучающихся –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215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XVI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6928F0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sz w:val="28"/>
              </w:rPr>
              <w:t xml:space="preserve"> Омский ГАУ 30 марта 2017 г.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6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B7437A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39908"/>
                  <wp:effectExtent l="19050" t="0" r="0" b="0"/>
                  <wp:docPr id="94" name="Рисунок 22" descr="http://tf.omgau.ru/sites/default/files/styles/large/public/nashi-nauchnye-izdaniya/shevchenkobegunov.jpeg?itok=zmxLl7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f.omgau.ru/sites/default/files/styles/large/public/nashi-nauchnye-izdaniya/shevchenkobegunov.jpeg?itok=zmxLl7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работы машин для посева льна-долгунца путем оптимизации конструктивных параметров рабочих органов / А.П. Шевченко, М.А. Бегунов.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122 с. (ISBN 978-5-906560-09-4)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рассмотрены усло</w:t>
            </w:r>
            <w:r>
              <w:rPr>
                <w:rFonts w:ascii="Times New Roman" w:hAnsi="Times New Roman" w:cs="Times New Roman"/>
                <w:sz w:val="28"/>
              </w:rPr>
              <w:t>вия посева льна-долгунца, совре</w:t>
            </w:r>
            <w:r w:rsidRPr="006928F0">
              <w:rPr>
                <w:rFonts w:ascii="Times New Roman" w:hAnsi="Times New Roman" w:cs="Times New Roman"/>
                <w:sz w:val="28"/>
              </w:rPr>
              <w:t>менное состояние теории равномер</w:t>
            </w:r>
            <w:r>
              <w:rPr>
                <w:rFonts w:ascii="Times New Roman" w:hAnsi="Times New Roman" w:cs="Times New Roman"/>
                <w:sz w:val="28"/>
              </w:rPr>
              <w:t>ного распределения семян по пло</w:t>
            </w:r>
            <w:r w:rsidRPr="006928F0">
              <w:rPr>
                <w:rFonts w:ascii="Times New Roman" w:hAnsi="Times New Roman" w:cs="Times New Roman"/>
                <w:sz w:val="28"/>
              </w:rPr>
              <w:t>щади питания и глубине их заделки, выявлены основные факторы, влияющие на качественное выполнение посевных работ. На основе теоретических исследований процесс</w:t>
            </w:r>
            <w:r>
              <w:rPr>
                <w:rFonts w:ascii="Times New Roman" w:hAnsi="Times New Roman" w:cs="Times New Roman"/>
                <w:sz w:val="28"/>
              </w:rPr>
              <w:t>а посева авторы предлагают науч</w:t>
            </w:r>
            <w:r w:rsidRPr="006928F0">
              <w:rPr>
                <w:rFonts w:ascii="Times New Roman" w:hAnsi="Times New Roman" w:cs="Times New Roman"/>
                <w:sz w:val="28"/>
              </w:rPr>
              <w:t>ные основы для определения рацио</w:t>
            </w:r>
            <w:r>
              <w:rPr>
                <w:rFonts w:ascii="Times New Roman" w:hAnsi="Times New Roman" w:cs="Times New Roman"/>
                <w:sz w:val="28"/>
              </w:rPr>
              <w:t>нальных конструктивных и устано</w:t>
            </w:r>
            <w:r w:rsidRPr="006928F0">
              <w:rPr>
                <w:rFonts w:ascii="Times New Roman" w:hAnsi="Times New Roman" w:cs="Times New Roman"/>
                <w:sz w:val="28"/>
              </w:rPr>
              <w:t>вочных параметров сошниковой группы посевной машины, а также их влияние на качественные показатели посева семян льна-долгунца. Предложено устройство для осуществления посева семян льна-долгунца на заданную глубину. Стабильность глубины заделки семян обеспечивается рациональными параметрами сошниковой группы.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Практическое применение данно</w:t>
            </w:r>
            <w:r>
              <w:rPr>
                <w:rFonts w:ascii="Times New Roman" w:hAnsi="Times New Roman" w:cs="Times New Roman"/>
                <w:sz w:val="28"/>
              </w:rPr>
              <w:t>й работы позволит сократить вре</w:t>
            </w:r>
            <w:r w:rsidRPr="006928F0">
              <w:rPr>
                <w:rFonts w:ascii="Times New Roman" w:hAnsi="Times New Roman" w:cs="Times New Roman"/>
                <w:sz w:val="28"/>
              </w:rPr>
              <w:t>мя и материальные ресурсы для про</w:t>
            </w:r>
            <w:r>
              <w:rPr>
                <w:rFonts w:ascii="Times New Roman" w:hAnsi="Times New Roman" w:cs="Times New Roman"/>
                <w:sz w:val="28"/>
              </w:rPr>
              <w:t>ектирования и производства рабо</w:t>
            </w:r>
            <w:r w:rsidRPr="006928F0">
              <w:rPr>
                <w:rFonts w:ascii="Times New Roman" w:hAnsi="Times New Roman" w:cs="Times New Roman"/>
                <w:sz w:val="28"/>
              </w:rPr>
              <w:t>чих органов посевных машин. Мо</w:t>
            </w:r>
            <w:r>
              <w:rPr>
                <w:rFonts w:ascii="Times New Roman" w:hAnsi="Times New Roman" w:cs="Times New Roman"/>
                <w:sz w:val="28"/>
              </w:rPr>
              <w:t>нография предназначена для науч</w:t>
            </w:r>
            <w:r w:rsidRPr="006928F0">
              <w:rPr>
                <w:rFonts w:ascii="Times New Roman" w:hAnsi="Times New Roman" w:cs="Times New Roman"/>
                <w:sz w:val="28"/>
              </w:rPr>
              <w:t>ных, научно-педагогических работн</w:t>
            </w:r>
            <w:r>
              <w:rPr>
                <w:rFonts w:ascii="Times New Roman" w:hAnsi="Times New Roman" w:cs="Times New Roman"/>
                <w:sz w:val="28"/>
              </w:rPr>
              <w:t>иков, специалистов сельского хо</w:t>
            </w:r>
            <w:r w:rsidRPr="006928F0">
              <w:rPr>
                <w:rFonts w:ascii="Times New Roman" w:hAnsi="Times New Roman" w:cs="Times New Roman"/>
                <w:sz w:val="28"/>
              </w:rPr>
              <w:t>зяйства, аспирантов и студентов.</w:t>
            </w:r>
          </w:p>
        </w:tc>
      </w:tr>
      <w:tr w:rsidR="00353863" w:rsidRPr="00666920" w:rsidTr="00EC7081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45608"/>
                  <wp:effectExtent l="19050" t="0" r="0" b="0"/>
                  <wp:docPr id="95" name="Рисунок 25" descr="http://tf.omgau.ru/sites/default/files/styles/large/public/nashi-nauchnye-izdaniya/konferenciya.jpg?itok=LqPvYZ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f.omgau.ru/sites/default/files/styles/large/public/nashi-nauchnye-izdaniya/konferenciya.jpg?itok=LqPvYZ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П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ервой национальной заочной научно-практической конференции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253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обучающимся и всем интересующимся современными направлениями научных исследований.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07837"/>
                  <wp:effectExtent l="19050" t="0" r="0" b="0"/>
                  <wp:docPr id="96" name="Рисунок 28" descr="http://tf.omgau.ru/sites/default/files/styles/large/public/nashi-nauchnye-izdaniya/1chast.jpeg?itok=qShNe0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f.omgau.ru/sites/default/files/styles/large/public/nashi-nauchnye-izdaniya/1chast.jpeg?itok=qShNe0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04285"/>
                  <wp:effectExtent l="19050" t="0" r="0" b="0"/>
                  <wp:docPr id="97" name="Рисунок 31" descr="http://tf.omgau.ru/sites/default/files/styles/large/public/nashi-nauchnye-izdaniya/2chast.jpeg?itok=b8qYn0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f.omgau.ru/sites/default/files/styles/large/public/nashi-nauchnye-izdaniya/2chast.jpeg?itok=b8qYn0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Студенческая наука об актуальных проблемах и перспективах инновационного развития регионального АПК: материалы XV научно-практической конференции обучающихся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ч.1– 102 с.; ч.2– 166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 включены материалы XV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имени П.А. Столыпина 30  марта 2016 г.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статьях обучающихся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5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76134E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04285"/>
                  <wp:effectExtent l="19050" t="0" r="0" b="0"/>
                  <wp:docPr id="98" name="Рисунок 34" descr="http://tf.omgau.ru/sites/default/files/styles/large/public/nashi-nauchnye-izdaniya/sokolova.jpg?itok=fumeLKG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f.omgau.ru/sites/default/files/styles/large/public/nashi-nauchnye-izdaniya/sokolova.jpg?itok=fumeLKG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История исчезнувших деревень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Колосовского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района Омской области: монография / Е.В. Соколова. - Омск: ООО «БЛАНКОМ», 2015. – 120 с. (ISBN 978-5-906560-07-0) 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В монографии представлены результаты исследования по проблемам исчезнувших деревень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Колосовского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района Омской области, проанализированы основные этапы формирования карты района, выявлены факторы, определяющие исчезновение деревень.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Работа будет интересна исследователям, занимающимся проблемами сельской истории, педагогическому сообществу и всем тем, кто интересуется историей своего края.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Работа публикуется при поддержке РФФИ Проекта № НР 15-46-04028/15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76262"/>
                  <wp:effectExtent l="19050" t="0" r="0" b="0"/>
                  <wp:docPr id="99" name="Рисунок 37" descr="http://tf.omgau.ru/sites/default/files/styles/large/public/nashi-nauchnye-izdaniya/kandaurova.jpg?itok=7kOkGz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f.omgau.ru/sites/default/files/styles/large/public/nashi-nauchnye-izdaniya/kandaurova.jpg?itok=7kOkGz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Современные риски социального взаимодействия в педагогической деятельности: монография / А.В. Кандаурова. - Омск: Изд-во ФГБОУ ВПО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  , 2015. – 160 с. (ISBN 978-5-906560-06-3) 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рассматриваются вопросы, связанные с рисками социального взаимодействия в педагогической деятельности, обусловленные социальными изменениями современного мира. Анализ теорий, концепций и подходов в области управления рисками, а также современных тенденций социальных изменений позволяет сделать вывод о зависимости структуры социального взаимодействия в педагогической деятельности от влияния разнообразных социальных изменений действительности. Трансформация системы социального взаимодействия и ее компонентов порождает риски, которые в свою очередь вызывают деструкции взаимоотношений всех субъектов образования. Подготовка педагога к работе в новых условиях социального взаимодействия зависит от готовности субъекта к изменениям, к управлению рисками, что доказывается в проведенном исследовании. В работе предлагаются диагностические материалы, которые помогут преподавателям оценить свой уровень готовности к изменениям и освоить стратегии управления рисками.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любого уровня, преподавателей, педагогов, студентов и всех заинтересованных данной проблемой лиц.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484967"/>
                  <wp:effectExtent l="19050" t="0" r="0" b="0"/>
                  <wp:docPr id="100" name="Рисунок 40" descr="http://tf.omgau.ru/sites/default/files/styles/large/public/nashi-nauchnye-izdaniya/eliseeva.jpg?itok=lmcTJI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f.omgau.ru/sites/default/files/styles/large/public/nashi-nauchnye-izdaniya/eliseeva.jpg?itok=lmcTJI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8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Совершенствование элементов технологии возделывания гороха в подтаежной зоне Западной Сибири: монография / Н.С. Елисеева, В.Л. Ершов. -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2015. – 154 с. (ISBN 978-5-906560-05-6)  </w:t>
            </w:r>
          </w:p>
          <w:p w:rsidR="00353863" w:rsidRPr="00415172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изложены результаты исследований по изучению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совершенствования элементов технологии возделывания гороха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в подтаежной зоне Западной Сибири. Применительно к агроклиматическим условиям подтаежной зоны Западной Сибири проведено комплексное изучение влияния основной обработки почвы и средств комплексной химизации на урожайность и качество зерна гороха посевного. Проведена оценка экономической и биоэнергетической эффективности применения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различных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агротехнологий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 возделывания гороха посевного.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0F7AF4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XIV научно-практической конференции обучающихся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2015. – ч.1– 151 с.; ч.2– 132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XIV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 xml:space="preserve">Омского государственного аграрного университета 26 марта 2015 г.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41517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1517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4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E2338D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351011"/>
                  <wp:effectExtent l="19050" t="0" r="0" b="0"/>
                  <wp:docPr id="101" name="Рисунок 46" descr="http://tf.omgau.ru/sites/default/files/styles/large/public/nashi-nauchnye-izdaniya/3.jpg?itok=g97rRt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f.omgau.ru/sites/default/files/styles/large/public/nashi-nauchnye-izdaniya/3.jpg?itok=g97rRt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Высевающие системы посевных машин: монография / В.А. Домрачеев, И.О.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Коробкин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Д.Н.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Алгазин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А.А. Кем, А.П. Шевченко.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190 с. (ISBN 978-5-906560-03-2)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рассмотрены условия посева семян сельскохозяйственных культур, а также современное состояние теории равномерного распределения семян по площади питания. На основе математического моделирования процесса посева авторы предлагают научные основы для обоснованного определения конструктивных параметров высевающих систем сеялок и влияние их на качественные показатели посева сельскохозяйственных культур.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Авторами приведены результаты собственных экспериментальных исследований по разработке и практическому применению высевающих систем посевных машин.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и производства высевающих аппаратов и распределителей семян сеялок.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Материалы издания предназначены для специалистов и руководителей аграрных предприятий различных форм собственности, а также научных сотрудников, аспирантов, конструкторов 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студентов.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288376"/>
                  <wp:effectExtent l="19050" t="0" r="0" b="0"/>
                  <wp:docPr id="102" name="Рисунок 49" descr="http://tf.omgau.ru/sites/default/files/styles/large/public/nashi-nauchnye-izdaniya/2.jpg?itok=bT4Xbz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f.omgau.ru/sites/default/files/styles/large/public/nashi-nauchnye-izdaniya/2.jpg?itok=bT4Xbz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8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Кормовые бобы в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поливидовых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посевах: монография / А.В.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– LAP LAMBERT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2014. – 141 с. (ISBN 978-3-659-60906-0)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Монография посвящена разработке приемов возделывания кормовых бобов в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поливидовых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посевах (с мятликовыми и пропашными культурами), с целью увеличения производства высокобелковых кормов.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Автором изучены и выявлены особенности роста и развития бобов, определены сроки посева, нормы высева компонентов в смешанных и совместных посевах, в двух и трех компонентных смесях, а также изучены сроки их уборки. Доказана высокая экономическая и биоэнергетическая эффективность возделывания смесей.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22433"/>
                  <wp:effectExtent l="19050" t="0" r="0" b="0"/>
                  <wp:docPr id="103" name="Рисунок 43" descr="http://tf.omgau.ru/sites/default/files/styles/large/public/nashi-nauchnye-izdaniya/1.jpg?itok=qX38Wx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f.omgau.ru/sites/default/files/styles/large/public/nashi-nauchnye-izdaniya/1.jpg?itok=qX38Wx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2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Развитие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льняного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Омской области: монография / Э.А.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Латыпова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159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рассмотрены основные тенденции развития льняного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Омской области. Исследованы проблемы, связанные с обеспечением конкурентоспособности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льняного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. Разработаны предложения по совершенствованию механизма взаимоотношений предприятий по производству и переработке льна-долгунца на основе агропромышленной интеграции. Предложена методика распределения бюджетных средств поддержки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хозяйствующих субъектов, занятых производством льна-долгунца. Разработаны приоритетные направления развития инфраструктуры льняного рынка применительно к условиям Омской области.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Книга предназначена для руководителей и специалистов сельскохозяйственных предприятий, предпринимателей, фермеров, научных работников, преподавателей и студентов.</w:t>
            </w:r>
          </w:p>
        </w:tc>
      </w:tr>
      <w:tr w:rsidR="00353863" w:rsidRPr="00666920" w:rsidTr="00FC4BD6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Comic Sans MS" w:hAnsi="Comic Sans MS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Кормовые бобы в Омской области (Рекомендации по возделыванию) / Красовская А.В., Веремей Т.М.,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Дранкович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Н.П. –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49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рекомендациях приведены: ботаническая характеристика, биологические особенности, технология возделывания кормовых бобов.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Система земледелия в льноводческих хозяйствах нечерноземной зоны Омской области / Красовская А.В., Веремей Т.М., Калашников В.А. –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35с.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рекомендациях приведены: севообороты для льноводческих хозяйств и технология возделывания культур в севообороте, с целью повышения урожайности и качества льна в северных районах Омской области.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агрономов и руководителей сельскохозяйственных предприятий, фермеров, а также для преподавателей 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студентов аграрных вузов и техникумов.</w:t>
            </w:r>
          </w:p>
        </w:tc>
      </w:tr>
      <w:tr w:rsidR="00353863" w:rsidRPr="00666920" w:rsidTr="00F873ED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XIII научно-практической конференции студентов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ч.1– 201 с.; ч.2– 153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XIII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25 марта 2014 г.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41517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1517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3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DC03B4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50415"/>
                  <wp:effectExtent l="19050" t="0" r="0" b="0"/>
                  <wp:docPr id="104" name="Рисунок 52" descr="http://tf.omgau.ru/sites/default/files/styles/large/public/nashi-nauchnye-izdaniya/20131.jpg?itok=qdAwTm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f.omgau.ru/sites/default/files/styles/large/public/nashi-nauchnye-izdaniya/20131.jpg?itok=qdAwTm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Повышение качества семян пневматической сеялкой: монография / А.В.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– LAP LAMBERT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>, 2013. – 88 с. (ISBN 978-3-659-31730-9)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 представлены результаты теоретических и экспериментальных  исследований параметров рабочих органов селекционной  пневматической сеялки. 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Одним из недостатков пневматической селекционной сеялки  является неравномерность поступления семян в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подсошниковое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пространство из-за меняющегося сопротивления почвы во время движения сеялки, а также из-за колебания сошника  в вертикальной плоскости. Данные исследования позволили определить рациональные параметры отводного канала  и отражателя семян обеспечивающие полосный посев одним сошником.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Книга предназначена для научных сотрудников, конструкторов, аспирантов и студентов, преподавателей вузов, специалистов сельскохозяйственного производства, а также читателям, интересующимся сельскохозяйственными машинами и орудиями.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86237"/>
                  <wp:effectExtent l="19050" t="0" r="0" b="0"/>
                  <wp:docPr id="105" name="Рисунок 55" descr="http://tf.omgau.ru/sites/default/files/styles/large/public/nashi-nauchnye-izdaniya/20132.jpg?itok=-V4CDp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f.omgau.ru/sites/default/files/styles/large/public/nashi-nauchnye-izdaniya/20132.jpg?itok=-V4CDp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415172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>Молоч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ное скотоводство: производство,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микрокластер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, кооперация,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прогноз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:м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онография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/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Е.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В.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Юдина,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.Ф.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Стукач.– </w:t>
            </w:r>
            <w:proofErr w:type="spellStart"/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Saarbr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ü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cken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LAMBERT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Academic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Publishing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, 2011. –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148 с. </w:t>
            </w:r>
            <w:r>
              <w:rPr>
                <w:rFonts w:ascii="Times New Roman" w:hAnsi="Times New Roman" w:cs="Times New Roman"/>
                <w:b/>
                <w:sz w:val="28"/>
              </w:rPr>
              <w:t>(ISBN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978-3-659-47692-1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Анализ развития отрасли показывает, что за период формирования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рыночных отношений молочное скотоводство претерпело значительные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негативные количественные и качественные изменения, охватившие все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основные процессы, характеризующиеся уменьшением поголовья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животных, спадом производства, разрушением генетического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производственного потенциала отрасли, снижением эффективности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производства. В то же время необходимость обеспечения населения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продуктами питания, укрепления продовольственной независимости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страны определяет необходимость поиска мер, направленных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восстановление потенциала отрасли и способствующих устойчивому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развитию молочного скотоводства в новых условиях хозяйствования.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связи с этим изучение вопросов повышения устойчивости производства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молока является особенно актуальным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Рекомендации, содержащиеся в монографии, могут быть использованы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органами государственного управления и местного самоуправления при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формировании организационно-правовых и рыночных структур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различных уровнях хозяйствования, учитывающих специфику кластерного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взаимодействия и способствующих устойчивому функционированию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молочного скотоводства региона.</w:t>
            </w:r>
          </w:p>
          <w:p w:rsidR="00353863" w:rsidRPr="00415172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Монография адресована работникам органов государственного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управления, местного самоуправления, руководителям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 xml:space="preserve">сельскохозяйственных организаций, </w:t>
            </w:r>
            <w:r w:rsidRPr="007830FC">
              <w:rPr>
                <w:rFonts w:ascii="Times New Roman" w:hAnsi="Times New Roman" w:cs="Times New Roman"/>
                <w:sz w:val="28"/>
              </w:rPr>
              <w:lastRenderedPageBreak/>
              <w:t>научным работникам,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преподавателям и студентам.</w:t>
            </w:r>
          </w:p>
        </w:tc>
      </w:tr>
      <w:tr w:rsidR="00353863" w:rsidRPr="00666920" w:rsidTr="006B0826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Льноводство Сибири: современное состояние и перспективы развития: материалы  Всероссийской научно-практической конференции - Тара: РПО Тарского филиала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 – 81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сборник включены материалы Всероссийской научно-практической конференции, состоявшейся 30-31 июля 2013г.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статьях отражено современное состояние льноводства Сибири и результаты научных исследований российских ученых по селекции, семеноводству и агротехники льна-долгунца, актуальные вопросы бухгалтерского учета и экономики льноводства, механизации процессов возделывания и переработки льна-долгунца.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Сборник предназначен для ученых, аспирантов, студентов сельскохозяйственных вузов и специалистов АПК.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XII научно-практической конференции студентов - Омск: Издательство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 – 203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сборник включены материалы XII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18  апреля  2013 г.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lastRenderedPageBreak/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B555C9">
        <w:tc>
          <w:tcPr>
            <w:tcW w:w="9571" w:type="dxa"/>
            <w:gridSpan w:val="2"/>
          </w:tcPr>
          <w:p w:rsidR="00353863" w:rsidRPr="007830FC" w:rsidRDefault="00353863" w:rsidP="00F474D8">
            <w:pPr>
              <w:ind w:firstLine="321"/>
              <w:jc w:val="both"/>
              <w:rPr>
                <w:rFonts w:ascii="Comic Sans MS" w:hAnsi="Comic Sans MS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Шевченко А.П., Веремей Т.М.,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А.В. Козлятник восточный в Омской области (Рекомендации по возделыванию) / Под общ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едакцией А.П. Шевченко – Омск: Изд-во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2013.-37с. 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рекомендациях  приведены: ботаническая характеристика, биологические особенности, районированные сорта, технология возделывания козлятника восточного.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7830FC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7830FC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E12A8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717744"/>
                  <wp:effectExtent l="19050" t="0" r="0" b="0"/>
                  <wp:docPr id="106" name="Рисунок 1" descr="http://tf.omgau.ru/sites/default/files/styles/large/public/nashi-nauchnye-izdaniya/20125.jpg?itok=xAu2oq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f.omgau.ru/sites/default/files/styles/large/public/nashi-nauchnye-izdaniya/20125.jpg?itok=xAu2oq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Агротехника смесей кормовых бобов с мятликовыми культурами в подтаежной зоне Западной Сибири: монография /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А.В. Красовская.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126 с. (ISBN 978-5-89764-348-6)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посвящена разработке приемов возделывания кормовых бобов в смесях с мятликовыми культурами,  целью увеличения производства высокобелковых кормов -  важнейшей  проблеме сельского хозяйства.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Авторами изучены и выявлены особенности роста и развития бобов, определены сроки посева, нормы высева компонентов в смешенных посевах и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сроки скашивания бобово-мятликовых смесей. Доказана высокая экономическая и биоэнергетическая эффективность возделывания  бобово-мятликовых смесей.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260903"/>
                  <wp:effectExtent l="19050" t="0" r="0" b="0"/>
                  <wp:docPr id="1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6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Методологические основы совершенствования рабочих органов почвообрабатывающих и посевных машин: монография / И.Д. Кобяков,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Е.В.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Демчук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А.С.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Союнов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144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монографии представлены работы по исследованию качественных и энергетических параметров рабочих органов почвообрабатывающих и посевных машин. Используемые  методологические основы подробно рассматривают стратегию и тактику  исследований почвообрабатывающих и посевных машин.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 сотрудников, конструкторов, аспирантов и студентов (обучающихся по направлению 05.20.01 –Технологии и средства механизации сельского хозяйства и 110301.65 – Механизация сельского хозяйства; 110304.65 – Технология обслуживания и ремонт машин в АПК),  преподавателей вузов, специалистов сельскохозяйственного производства, а также читателям, интересующимся новыми сельскохозяйственными машинами и орудиями.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323914"/>
                  <wp:effectExtent l="19050" t="0" r="0" b="0"/>
                  <wp:docPr id="108" name="Рисунок 7" descr="http://tf.omgau.ru/sites/default/files/styles/large/public/nashi-nauchnye-izdaniya/20122.jpg?itok=SQ7nqN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f.omgau.ru/sites/default/files/styles/large/public/nashi-nauchnye-izdaniya/20122.jpg?itok=SQ7nqNQ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2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Устойчивое развитие молочного скотоводства в регионе: монография / В.Ф.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Стукач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Е.В. Юдина.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200 с. (ISBN 978-5- 89764-359-2)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монографии рассматриваются научные основы устойчивого развития  отрасли молочного скотоводства в Омской области. Исследован механизм устойчивого развития, изучены возможности кластерного функционирования отрасли, проанализированы перспективы развития молочного скотоводства.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и специалистов органов государственного управления, местного самоуправления, руководителей сельскохозяйственных организаций, научным работникам, преподавателям и студентам экономических специальностей и направлений подготовки.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465692"/>
                  <wp:effectExtent l="19050" t="0" r="0" b="0"/>
                  <wp:docPr id="1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6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Кормовые бобы в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подтайге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Западной Сибири: монография / Т.М. Веремей, А.В. Красовская.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113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C2FE9">
              <w:rPr>
                <w:rFonts w:ascii="Times New Roman" w:hAnsi="Times New Roman" w:cs="Times New Roman"/>
                <w:sz w:val="28"/>
              </w:rPr>
              <w:t>В монографии изложены результаты исследований по изучению агротехнических приемов возделывания кормовых бобов в подтаежной зоне Западной Сибири: показано влияние основных метеорологических факторов и приемов возделывания на продолжительность межфазных и вегетационного периодов, а также математические зависимости прохождения фаз развития кормовых бобов от температурного режима, выпадения осадков, влияние агротехнических приемов на формирование урожайности зеленой массы и зерна кормовых бобов;</w:t>
            </w:r>
            <w:proofErr w:type="gramEnd"/>
            <w:r w:rsidRPr="003C2FE9">
              <w:rPr>
                <w:rFonts w:ascii="Times New Roman" w:hAnsi="Times New Roman" w:cs="Times New Roman"/>
                <w:sz w:val="28"/>
              </w:rPr>
              <w:t xml:space="preserve"> отражена практическая значимость этого вопроса.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Монография рассчитана на ученых, студентов обучающихся по направлению «Агрономия», а также специалистов сельского хозяйства.</w:t>
            </w:r>
          </w:p>
        </w:tc>
      </w:tr>
      <w:tr w:rsidR="00353863" w:rsidRPr="00666920" w:rsidTr="00D81B8B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Формирование высокопродуктивных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агроценозов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кормовых бобов и вики яровой в смесях с мятликовыми культурами в подтаежной зоне Западной Сибири: научные рекомендации /А.В.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В.П. Казанцев, Ю.П. Григорьев.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</w:t>
            </w:r>
            <w:r>
              <w:rPr>
                <w:rFonts w:ascii="Times New Roman" w:hAnsi="Times New Roman" w:cs="Times New Roman"/>
                <w:b/>
                <w:sz w:val="28"/>
              </w:rPr>
              <w:t>, 2012</w:t>
            </w: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– 29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рекомендациях </w:t>
            </w:r>
            <w:proofErr w:type="gramStart"/>
            <w:r w:rsidRPr="003C2FE9">
              <w:rPr>
                <w:rFonts w:ascii="Times New Roman" w:hAnsi="Times New Roman" w:cs="Times New Roman"/>
                <w:sz w:val="28"/>
              </w:rPr>
              <w:t>дана</w:t>
            </w:r>
            <w:proofErr w:type="gramEnd"/>
            <w:r w:rsidRPr="003C2FE9">
              <w:rPr>
                <w:rFonts w:ascii="Times New Roman" w:hAnsi="Times New Roman" w:cs="Times New Roman"/>
                <w:sz w:val="28"/>
              </w:rPr>
              <w:t xml:space="preserve"> технологи формирования высокопродуктивных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агроценозов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кормовых бобов и вики яровой в смеси с овсом на корм в подтаежной зоне Западной Сибири.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Рекомендации предназначены  для научных, научно-педагогических сотрудников, специалистов сельского хозяйства, аспирантов и студентов, обучающихся по сельскохозяйственным специальностям.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Учет возделывания и первичной переработки льна-долгунца в сельскохозяйственных организациях: методические рекомендации /А.М. Редькин, Е.В. Юдина, Э.А.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Латыпова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65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рекомендациях представлена методика организации учета возделывания и первичной переработки льна-долгунца в сельскохозяйственных предприятиях. Освещены вопросы учета затрат, выхода продукции, исчисления себестоимости льна-долгунца. Большое внимание уделено специфике формирования показателей бухгалтерской отчетности льноводческих предприятий.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бухгалтеров, руководителей сельскохозяйственных предприятий, фермеров, а также для преподавателей и  студентов аграрных вузов и техникумов.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Технология возделывания льна-долгунца в Омской области: рекомендации по возделыванию и первичной переработке /А.В. Красовская, А.М. Редькин, В.П. Казанцев, А.И.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Мансапова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53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рекомендациях приведены биологические особенности, районированные сорта, вредители, болезни и меры борьбы с ними, технология возделывания и первичная переработка, а также экономическая эффективность возделывания льна-долгунца.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116F3D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 научно-практической конференции студентов -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234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сборник включены материалы XI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24 марта 2012 г.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результаты теоретических и практических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исследований, выполненных под руководством преподавателей.</w:t>
            </w:r>
          </w:p>
        </w:tc>
      </w:tr>
      <w:tr w:rsidR="00353863" w:rsidRPr="00666920" w:rsidTr="003C2FE9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722A3B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1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EB068D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88073"/>
                  <wp:effectExtent l="19050" t="0" r="0" b="0"/>
                  <wp:docPr id="110" name="Рисунок 13" descr="http://tf.omgau.ru/sites/default/files/styles/large/public/nashi-nauchnye-izdaniya/91.jpg?itok=RitTw75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f.omgau.ru/sites/default/files/styles/large/public/nashi-nauchnye-izdaniya/91.jpg?itok=RitTw75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Экономика льняного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подкомплекса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Омской области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В.Ф. Стукач, А.М. Редькин. – Омск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>, 2011.- 200 с. (ISBN 978-5-89764-319-6)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рассматривается специфика функционирования льняного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АПК Омской области, изучены вопросы его современного состояния и развития. Исследованы проблемы, связанные с формированием льняного кластера, взаимодействием участников, рассмотрены перспективы развития, дана оценка экономической эффективности регионального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льнопроизводства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>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Книга предназначена для руководителей и специалистов организаций и предприятий АПК, занимающихся производством и переработкой льна, органов местного самоуправления, научных работников, преподавателей учебных заведений, слушателей при подготовке бакалавров и магистров агроэкономического направления.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76262"/>
                  <wp:effectExtent l="19050" t="0" r="0" b="0"/>
                  <wp:docPr id="111" name="Рисунок 16" descr="http://tf.omgau.ru/sites/default/files/styles/large/public/nashi-nauchnye-izdaniya/111.jpg?itok=rptYb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f.omgau.ru/sites/default/files/styles/large/public/nashi-nauchnye-izdaniya/111.jpg?itok=rptYb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>Полевое кормопроизводство в Западной Сибири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В.П. Казанцев, В.А.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Ю.П. Григорьев – Омск: Издательство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2011. – 280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на основании проведенных авторами исследований, разработаны основные приемы создания высокопродуктивных кормовых угодий на различных типах зональных почв. Охарактеризованы основные кормовые культуры, используемые в производстве подтаежной зоны Западной Сибири по морфологическим и биологическим особенностям. Показана роль бобово-мятликовых смесей в создании однолетних высокопродуктивных травостоев на серых лесных почвах на основе вики яровой и кормовых бобов. 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специальности 110201 - «Агрономия»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25825"/>
                  <wp:effectExtent l="19050" t="0" r="0" b="0"/>
                  <wp:docPr id="1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2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>Механизация процессов селекции земледелия и растениеводства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А.А. Кем, В.Е. Ковтунов, Е.В. Красильникова, А.П. Шевченко – Омск : Изд-во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>, 2011.  – 190 с. (ISBN 978-5-89764-349-3)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представлены результаты многолетних теоретических и экспериментальных исследований, проведенных в отделе механизации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СибНИИСХ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по разработке системы машин для механизации процессов в селекции и земледелии. На примере Омской области для типичных почвенно-климатических условий зон Западной Сибири, приведены приёмы освоения зональных технологий производства сельскохозяйственной продукции на базе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 xml:space="preserve">новых и усовершенствованных почвообрабатывающих и посевных машин, позволяющих накапливать влагу, повышать плодородие почвы и создавать условия произрастания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ценозов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с более полной реализацией генетического потенциала каждого единичного растения.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Использование предлагаемых в монографии технологий и машин позволит сформулировать основы повышения производительности и эффективность зернового производства в регионе и внести достойный вклад в укрепление продовольственной независимости России.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Материалы  издания предназначены для специалистов и руководителей аграрных предприятий различных форм собственности, а также научных сотрудников, аспирантов, конструкторов и студентов технических вузов, интересующихся современным состоянием  механизации технологических процессов возделывания зерновых культур.</w:t>
            </w:r>
          </w:p>
        </w:tc>
      </w:tr>
      <w:tr w:rsidR="00353863" w:rsidRPr="00666920" w:rsidTr="00A920E5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Технологические процессы возделывания, уборки и послеуборочной обработки семян трав: рекомендации предназначены для специалистов сельского хозяйства, студентов аграрного университета / А.П. Шевченко,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– 37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рекомендациях приведены технологии возделывания клевера лугового и козлятника восточного на семена, технологические процессы уборки и послеуборочной обработки семян бобовых трав.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агрономов и руководителей сельскохозяйственных предприятий, фермеров, а также для студентов аграрных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вузов и техникумов.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Лен-долгунец в Омской области (Рекомендации по возделыванию и первичной переработке) / А.В. Красовская, А.М. Редькин, В.П. Казанцев, А.И.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Мансапова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Под ред. А.В. Красовской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– 44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рекомендациях приведены биологические особенности, районированные сорта, вредители, болезни и меры борьбы с ними, технология возделывания и первичная переработка льна-долгунца.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E51E4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Студенческая наука об актуальных проблемах и перспективах инновационного развития регионального АПК: материалы X научно-практической конференции студентов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- ч. 1. - 213 с.; ч. 2. 243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X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24 марта 2011 г.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Сборник научных статей: материалы VI научно-практической конференции преподавателей, аспирантов и молодых учёных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- 202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 xml:space="preserve">В сборнике опубликованы материалы VI научно-практической конференции преподавателей, аспирантов и молодых учёных, состоявшейся в Тарском филиале Омского государственного аграрного университета. На конференции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экономические механизмы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развития АПК;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0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525780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Предпосевная обработка семян многолетних бобовых трав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А.П. Шевченко,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Вербовский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; под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ред. д-ра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наук, члена-корреспондента РАСХН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–  Омск 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- 121 с.: ил. (ISBN 978-5-89764-294-6)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 принципиально новых и совершенствование существующих технологий и технических решений, связанных с предпосевной обработкой семян многолетних бобовых трав.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На основе математического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моделирования процесса предпосевной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обработки семян многолетних бобовых трав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авторы предлагают научные основы для обоснованного определения конструктивных и установочных параметров дисковых скарификаторов и влияние их на качественные показатели посевного материала. Практическое применение данной работы позволит сократить время и материальные ресурсы для проектирования технологического процесса предпосевной обработки семян многолетних бобовых трав.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аспирантов и студентов, обучающихся по специальностям 110201 - Агрономия,  110301 - Механизация сельского хозяйства».</w:t>
            </w:r>
          </w:p>
        </w:tc>
      </w:tr>
      <w:tr w:rsidR="00353863" w:rsidRPr="00666920" w:rsidTr="00532BDE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Студенческая наука развитию АПК: материалы IX научно-практической студенческой конференции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ч.1. - 217с., ч.2.  – 216с.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IX научно-практической студенческой конференции «Студенческая наука – развитию АПК», состоявшейся в Тарском филиале Омского государственного аграрного университета 15 апреля 2010 г.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09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5D0820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55672"/>
                  <wp:effectExtent l="19050" t="0" r="0" b="0"/>
                  <wp:docPr id="113" name="Рисунок 24" descr="http://tf.omgau.ru/sites/default/files/styles/large/public/nashi-nauchnye-izdaniya/71.jpg?itok=qKNGph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f.omgau.ru/sites/default/files/styles/large/public/nashi-nauchnye-izdaniya/71.jpg?itok=qKNGph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5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Совершенствование рабочих органов посевных машин для производства многолетних трав: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А.П. Шевченко, О.М.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Бажев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- 121 с. (ISBN – 978-5-89764-243-4)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условия процесса посева семян многолетних трав в агроклиматических условиях северной зоны Западной Сибири, а также современное состояние теории равномерного распределения семян по глубине посева. На основе теоретических исследований процесса посева авторы предлагают научные основы для определения рациональных конструктивных и установочных параметров сошниковой группы посевной машины и влияние их на качественные показатели посева семян многолетних трав. Представлена информация по посевным машинам с новыми конструкциями сошниковых групп. Практическое применение данной работы позволит сократить время и материальные ресурсы для проектирования и производства рабочих органов посевных машин. Монография предназначена для научных, научно-педагогических сотрудников, специалистов сельского хозяйства, аспирантов и студентов, обучающихся по специальностям «Агрономия», «Механизация сельского хозяйства».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510183"/>
                  <wp:effectExtent l="19050" t="0" r="0" b="0"/>
                  <wp:docPr id="11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интеграционных процессов в отрасли картофелеводства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Т.И. Захарова. –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2009.- 190 с. (ISBN 978-5-89764-285-4)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раскрыты теоретические основы интеграционных процессов в АПК России. Предложена стратегия развития потребительской кооперации на региональном уровне. Рассмотрены проблемы развития системы производства, переработки и реализации картофеля в Омской области.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Даются рекомендации по созданию сельскохозяйственного перерабатывающего потребительского кооператива.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адресована работникам органов местного самоуправления, фермерам, научным работникам, преподавателям и студентам аграрных вузов, сотрудникам консультационных служб и др.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00530"/>
                  <wp:effectExtent l="19050" t="0" r="0" b="0"/>
                  <wp:docPr id="115" name="Рисунок 30" descr="http://tf.omgau.ru/sites/default/files/styles/large/public/nashi-nauchnye-izdaniya/61.jpg?itok=QFUOPd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f.omgau.ru/sites/default/files/styles/large/public/nashi-nauchnye-izdaniya/61.jpg?itok=QFUOPdY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Возделывание кормовых культур в севооборотах подтаежной зоны Западной Сибири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2009. 144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определены эффективные севообороты на серых лесных, пойменных почвах и осушенных торфяниках в агроклиматических условиях подтаежной зоны Западной Сибири, способствующие повышению продуктивности кормовых угодий, улучшению качества корма и созданию полноценной кормовой базы для животноводства.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Результаты научного исследования, отраженные в монографии, могут быть использованы студентами при изучении дисциплин по специальности 110201 - Агрономия – «Растениеводство», «Технология заготовки кормов», «Земледелие», «Мелиоративное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земледелие», по специальности 110301  - Механизация сельского хозяйства –  «Технология растениеводства», а также по специальности 080109 – Бухгалтерский учет, анализ и аудит – «Растениеводство», а также может быть использовано преподавателями, аспирантами, специалистами сельского хозяйства.</w:t>
            </w:r>
            <w:proofErr w:type="gramEnd"/>
          </w:p>
        </w:tc>
      </w:tr>
      <w:tr w:rsidR="00353863" w:rsidRPr="00666920" w:rsidTr="00567D1A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Сборник научных статей: материалы V научно-практической конференции посвященной 10-летнему юбилею Тарского филиала Омского государственного аграрного университета. / V научно-практическая конференция - Тара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РПО 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 - 174 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сборнике опубликованы материалы V научно-практической конференции, на которой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 экономические механизмы развития АПК;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работе конференции приняли участие ученые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, научно-исследовательских учреждений, аспиранты.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Публикуемые материалы представляют интерес для широкого круга специалистов сельского хозяйства и ученых-аграриев.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– 10-летию ТФ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VIII научно-практической студенческой конференции (26 марта 2009г.)  - Тара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РПО 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2009. – ч.1. - 300 с., ч.2. – 132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VIII научно-практической студенческой конференции «Студенческая наука – 10-летию ТФ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»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статьях,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08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953E1D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Сельскохозяйственная техника в полеводстве: прошлое, настоящее и будущее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И.Д. Кобяков,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П.В.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Чупин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А.С.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Союнов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Омск: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2008.- 184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монографии описаны конструкции, рабочий процесс и регулировки сельскохозяйственных орудий и машин,  используемые на протяжении ХХ в. на конной и тракторной тяге.</w:t>
            </w:r>
            <w:proofErr w:type="gramEnd"/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научно-педагогических сотрудников, конструкторов сельскохозяйственных машин, а также аспирантов и студентов инженерных специальностей, специалистов сельского хозяйства.</w:t>
            </w:r>
          </w:p>
        </w:tc>
      </w:tr>
      <w:tr w:rsidR="00353863" w:rsidRPr="00666920" w:rsidTr="00DF5D6B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Возделывание сельскохозяйственных культур в подтаежной зоне Западной Сибири: рекомендации предназначены для специалистов сельского хозяйства, студентов аграрного университета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– Тара: Изд-во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2008.- 35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Дана характеристика климата и почв подтаежной зоны Западной Сибири,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приемы рационального использования пашни, обработки почвы,  внесение удобрений и защита растений,  технологии возделывания сельскохозяйственных культур.</w:t>
            </w:r>
          </w:p>
        </w:tc>
      </w:tr>
      <w:tr w:rsidR="00353863" w:rsidRPr="00666920" w:rsidTr="0038184F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Достижения науки – агропромышленному комплексу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IV научно-практической конференции, посвященной 90-летию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(17 апреля 2008г.) - Тара: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2008. -208 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научном издании опубликованы материалы IV научно-практической конференции «Достижение науки – агропромышленному комплексу Омской области», на которой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экономические механизмы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развития АПК;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работе конференции приняли участие ученые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, научно-исследовательских учреждений, аспиранты.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Публикуемые материалы представляют интерес для широкого круга специалистов сельского хозяйства и ученых-аграриев.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Вклад студенческой науки в развитие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VII научно-практической студенческой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конференции (20 марта 2008г.): - Омск: Изд-во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2088. – ч.1 – 277с., ч.2. – 210с.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студенческих научных работ, отражающие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07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22386C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39908"/>
                  <wp:effectExtent l="19050" t="0" r="0" b="0"/>
                  <wp:docPr id="11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Особенности роста и развития сои в южной лесостепи Западной Сибири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А.В. Красовская, Л.И.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Шанина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- Омск: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2007.- 102 с. (ISBN 978-5-89764-283-0)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В монографии кандидатов с.-х. наук, доцентов Красовской А.В. и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Шаниной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Л. И. изложены результаты исследований, выполненных в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по изучению особенностей роста и развития сои при разных сроках сева, нормах и способах посева в южной лесостепи Западной Сибири: показано влияние основных метеорологических факторов и приемов возделывания на продолжительность межфазных периодов, цветения, формирования, налива и созревания зерна сои, а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также математические зависимости прохождения фаз развития сои от температурного режима, выпадения осадков и относительной влажности воздуха, влияние условий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зернообразования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и агротехнических приемов на формирование урожайности сои; отражена практическая значимость этого вопроса.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рассчитана на ученых, студентов агрономических и биологических специальностей, а также специалистов сельского хозяйства.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06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740A6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04285"/>
                  <wp:effectExtent l="19050" t="0" r="0" b="0"/>
                  <wp:docPr id="11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рынка картофеля в северном регионе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монография /  Т.И. Захарова, С.В.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Водолазский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2006.- 157 с. (ISBN 5-89 - 764-221-4)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монографии рассмотрены основные тенденции развития картофелеводческой отрасли в Российской Федерации и Омской области. Дана оценка состояния картофелеводческого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области, в результате которой были выявлены факторы эффективности функционирования каждого звена единого производственного процесса. Обоснована необходимость развития межотраслевых связей в условиях перехода к рыночным отношениям. Разработаны предложения по совершенствованию организационно-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экономического механизма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взаимоотношений в условиях агропромышленной кооперации.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Издание предназначено для руководителей и специалистов сельскохозяйственных предприятий, предпринимателей, фермеров, научных работников, преподавателей и студентов.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504285"/>
                  <wp:effectExtent l="19050" t="0" r="0" b="0"/>
                  <wp:docPr id="1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крестьянских (фермерских) хозяйств северных районов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6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Т.А. Мутных, Б.С  Кошелев. -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2006.- 159 с. (ISBN 5-89764-229-Х)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социально-экономическая сущность и принципы организации КФХ; факторы, критерии и методы оценки эффективности КФХ. Отражена эволюция КФХ северных районов Омской области; проанализирован производственно-экономический потенциал и уровень развития КФХ северной зоны Омской области; предложены модели оптимизации производственных параметров КФХ для северных районов, определены перспективные направления развития межфермерской кооперации и совершенствование системы экономической государственной поддержки КФХ северной зоны Омской области.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Работа адресована руководителям и специалистам сельскохозяйственных предприятий, фермерам, работникам агропромышленных органов и государственного управления.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607837"/>
                  <wp:effectExtent l="19050" t="0" r="0" b="0"/>
                  <wp:docPr id="11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Посевные машины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И.Д  Кобяков.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2006.- 126с. (ISBN 5-89-764-231-1)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изложены вопросы качественного выполнения посевных работ различными конструкциями зерновых сеялок.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Рассмотрены вопросы теоретического исследования процесса распределения семян в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подсошниковом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пространстве пневматической сеялки, а также агроэкологической эффективности сошников сеялок. Исследования проводились в течение четырех лет, и их результаты представлены в монографии.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Дана информация по посевным машинам с новыми конструкциями рабочих органов.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научно-педагогических сотрудников, конструкторов сельскохозяйственных машин, а также аспирантов и студентов инженерных специальностей, специалистов сельского хозяйства.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05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D66F2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48701"/>
                  <wp:effectExtent l="19050" t="0" r="0" b="0"/>
                  <wp:docPr id="120" name="Рисунок 45" descr="http://tf.omgau.ru/sites/default/files/styles/large/public/nashi-nauchnye-izdaniya/11.jpg?itok=YRLswT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f.omgau.ru/sites/default/files/styles/large/public/nashi-nauchnye-izdaniya/11.jpg?itok=YRLswT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4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Повышение эффективности функционирования посевных машин путем оптимизации конструктивных параметров рабочих органов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А.П. Шевченко, В.А. Домрачеев. - Омск: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2005.- 120 с. (ISBN 5-89764-197-8)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условия посева многолетних бобовых трав, современное состояние теории равномерного распределения семян по площади питания и выявлены основные факторы, влияющие на качественное выполнение посевных работ.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посева авторы предлагают научные основы для обоснованного определения конструктивных и установочных параметров распределительных устройств сошниковой группы и влияние их на качественные показатели посева многолетних бобовых трав.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Разработана программа расчета и алгоритм ее реализации на ЭВМ для определения положения зерновок на поверхности распределителя и почвы в любой момент времени.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технологического процесса посева сельскохозяйственных культур.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студентов.</w:t>
            </w:r>
          </w:p>
        </w:tc>
      </w:tr>
      <w:tr w:rsidR="00353863" w:rsidRPr="00666920" w:rsidTr="00DF120C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t>Рекомендации</w:t>
            </w:r>
          </w:p>
        </w:tc>
      </w:tr>
      <w:tr w:rsidR="00353863" w:rsidRPr="00666920" w:rsidTr="006928F0">
        <w:tc>
          <w:tcPr>
            <w:tcW w:w="421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55" w:type="dxa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Основные направления развития крестьянских (фермерских) хозяйств северных районов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рекомендации / Б.С. Кошелев, С.П.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Михайлов, Т.А. Мутных С.И.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Лебеденко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2009.- 65 с.</w:t>
            </w:r>
          </w:p>
        </w:tc>
      </w:tr>
    </w:tbl>
    <w:p w:rsidR="003405C4" w:rsidRDefault="003405C4"/>
    <w:sectPr w:rsidR="003405C4" w:rsidSect="00340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66920"/>
    <w:rsid w:val="001B3013"/>
    <w:rsid w:val="0026350D"/>
    <w:rsid w:val="002F3953"/>
    <w:rsid w:val="003405C4"/>
    <w:rsid w:val="00353863"/>
    <w:rsid w:val="003C2FE9"/>
    <w:rsid w:val="00415172"/>
    <w:rsid w:val="00634B53"/>
    <w:rsid w:val="00666920"/>
    <w:rsid w:val="006928F0"/>
    <w:rsid w:val="006F50B5"/>
    <w:rsid w:val="007830FC"/>
    <w:rsid w:val="00952088"/>
    <w:rsid w:val="0095410B"/>
    <w:rsid w:val="00A4128F"/>
    <w:rsid w:val="00B1267D"/>
    <w:rsid w:val="00C74C0A"/>
    <w:rsid w:val="00E44BE2"/>
    <w:rsid w:val="00E85B71"/>
    <w:rsid w:val="00E86678"/>
    <w:rsid w:val="00F474D8"/>
    <w:rsid w:val="00F65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9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44</Pages>
  <Words>8016</Words>
  <Characters>45696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tfomgau</Company>
  <LinksUpToDate>false</LinksUpToDate>
  <CharactersWithSpaces>53605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dek_mech_2</dc:creator>
  <cp:lastModifiedBy>Михаил</cp:lastModifiedBy>
  <cp:revision>2</cp:revision>
  <dcterms:created xsi:type="dcterms:W3CDTF">2020-01-23T09:58:00Z</dcterms:created>
  <dcterms:modified xsi:type="dcterms:W3CDTF">2020-01-23T09:58:00Z</dcterms:modified>
</cp:coreProperties>
</file>