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236"/>
        <w:gridCol w:w="5335"/>
      </w:tblGrid>
      <w:tr w:rsidR="00471EC7" w:rsidRPr="00666920" w:rsidTr="00471EC7">
        <w:tc>
          <w:tcPr>
            <w:tcW w:w="9571" w:type="dxa"/>
            <w:gridSpan w:val="2"/>
            <w:shd w:val="clear" w:color="auto" w:fill="FBD4B4" w:themeFill="accent6" w:themeFillTint="66"/>
          </w:tcPr>
          <w:p w:rsidR="00471EC7" w:rsidRPr="00666920" w:rsidRDefault="00471EC7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>
              <w:rPr>
                <w:rFonts w:ascii="Comic Sans MS" w:hAnsi="Comic Sans MS"/>
                <w:b/>
                <w:sz w:val="40"/>
                <w:lang w:val="en-US"/>
              </w:rPr>
              <w:t>4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471EC7" w:rsidRPr="00666920" w:rsidTr="00471EC7">
        <w:tc>
          <w:tcPr>
            <w:tcW w:w="9571" w:type="dxa"/>
            <w:gridSpan w:val="2"/>
            <w:shd w:val="clear" w:color="auto" w:fill="auto"/>
          </w:tcPr>
          <w:p w:rsidR="00471EC7" w:rsidRPr="00666920" w:rsidRDefault="00F85EFA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Монографии</w:t>
            </w:r>
          </w:p>
        </w:tc>
      </w:tr>
      <w:tr w:rsidR="00471EC7" w:rsidRPr="00666920" w:rsidTr="00471EC7">
        <w:tc>
          <w:tcPr>
            <w:tcW w:w="4236" w:type="dxa"/>
            <w:shd w:val="clear" w:color="auto" w:fill="auto"/>
          </w:tcPr>
          <w:p w:rsidR="00471EC7" w:rsidRPr="00666920" w:rsidRDefault="00471EC7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621777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51976" t="16973" r="18359" b="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21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471EC7" w:rsidRPr="00F474D8" w:rsidRDefault="00471EC7" w:rsidP="00471EC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71EC7">
              <w:rPr>
                <w:rFonts w:ascii="Times New Roman" w:hAnsi="Times New Roman" w:cs="Times New Roman"/>
                <w:b/>
                <w:sz w:val="28"/>
              </w:rPr>
              <w:t>Соколова Е. В., Седельникова Н. А. Формирование сельской поселенческой сети на территории Омской области: монография / Соколова Е. В., Седельникова Н. А. – Омск: Издательский центр КАН, 2024. – 252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N </w:t>
            </w:r>
            <w:r w:rsidRPr="00471EC7">
              <w:rPr>
                <w:rFonts w:ascii="Times New Roman" w:hAnsi="Times New Roman" w:cs="Times New Roman"/>
                <w:b/>
                <w:sz w:val="28"/>
              </w:rPr>
              <w:t>978-5-907526-94-5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471EC7" w:rsidRPr="00471EC7" w:rsidRDefault="00471EC7" w:rsidP="00471EC7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471EC7">
              <w:rPr>
                <w:rFonts w:ascii="Times New Roman" w:hAnsi="Times New Roman" w:cs="Times New Roman"/>
                <w:sz w:val="28"/>
              </w:rPr>
              <w:t>В монографии представлены результаты исследования по проблемам формирования сельской поселенческой сети Омской области в XVI – начале XXI вв.: выявлены этапы формирования карты сельских поселений, установлены факторы, определяющие формирование сельской поселенческой сети территории, представлена характеристика современного состояния сельской поселенческой сети Омской области.</w:t>
            </w:r>
            <w:proofErr w:type="gramEnd"/>
          </w:p>
          <w:p w:rsidR="00471EC7" w:rsidRPr="00471EC7" w:rsidRDefault="00471EC7" w:rsidP="00471EC7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71EC7">
              <w:rPr>
                <w:rFonts w:ascii="Times New Roman" w:hAnsi="Times New Roman" w:cs="Times New Roman"/>
                <w:sz w:val="28"/>
              </w:rPr>
              <w:t>Работа будет интересна исследователям, занимающимся проблемами сельской истории, педагогическому сообществу и всем тем, кто интересуется историей России.</w:t>
            </w:r>
          </w:p>
          <w:p w:rsidR="00471EC7" w:rsidRDefault="00471EC7" w:rsidP="00471EC7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71EC7">
              <w:rPr>
                <w:rFonts w:ascii="Times New Roman" w:hAnsi="Times New Roman" w:cs="Times New Roman"/>
                <w:sz w:val="28"/>
              </w:rPr>
              <w:t xml:space="preserve">Исследование выполнено за счет гранта Российского научного фонда № 23-28-00891, https://rscf.ru/project/23-28-00891/ на базе ФГБОУ </w:t>
            </w:r>
            <w:proofErr w:type="gramStart"/>
            <w:r w:rsidRPr="00471EC7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471EC7">
              <w:rPr>
                <w:rFonts w:ascii="Times New Roman" w:hAnsi="Times New Roman" w:cs="Times New Roman"/>
                <w:sz w:val="28"/>
              </w:rPr>
              <w:t xml:space="preserve"> «Омский государственный аграрный университет им. П.А. Столыпина».</w:t>
            </w:r>
          </w:p>
          <w:p w:rsidR="00471EC7" w:rsidRPr="00666920" w:rsidRDefault="00471EC7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</w:p>
        </w:tc>
      </w:tr>
      <w:tr w:rsidR="00471EC7" w:rsidRPr="001314A1" w:rsidTr="00471EC7">
        <w:tc>
          <w:tcPr>
            <w:tcW w:w="4236" w:type="dxa"/>
            <w:shd w:val="clear" w:color="auto" w:fill="auto"/>
          </w:tcPr>
          <w:p w:rsidR="00471EC7" w:rsidRDefault="00471EC7" w:rsidP="00471EC7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829052"/>
                  <wp:effectExtent l="19050" t="0" r="0" b="0"/>
                  <wp:docPr id="13" name="Рисунок 4" descr="C:\Users\Петров\Downloads\c9fc7db8-b62b-4d01-a7e6-ba18b60208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тров\Downloads\c9fc7db8-b62b-4d01-a7e6-ba18b60208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829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471EC7" w:rsidRPr="00F474D8" w:rsidRDefault="00471EC7" w:rsidP="00471EC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71EC7">
              <w:rPr>
                <w:rFonts w:ascii="Times New Roman" w:hAnsi="Times New Roman" w:cs="Times New Roman"/>
                <w:b/>
                <w:sz w:val="28"/>
              </w:rPr>
              <w:t>Асташова Е.А. Модели внедрения цифровых</w:t>
            </w:r>
            <w:r w:rsidR="00F85EFA">
              <w:rPr>
                <w:rFonts w:ascii="Times New Roman" w:hAnsi="Times New Roman" w:cs="Times New Roman"/>
                <w:b/>
                <w:sz w:val="28"/>
              </w:rPr>
              <w:t xml:space="preserve"> технологий в деятельность пред</w:t>
            </w:r>
            <w:r w:rsidRPr="00471EC7">
              <w:rPr>
                <w:rFonts w:ascii="Times New Roman" w:hAnsi="Times New Roman" w:cs="Times New Roman"/>
                <w:b/>
                <w:sz w:val="28"/>
              </w:rPr>
              <w:t>приятий АПК: монография / Е.А. Аст</w:t>
            </w:r>
            <w:r w:rsidR="00F85EFA">
              <w:rPr>
                <w:rFonts w:ascii="Times New Roman" w:hAnsi="Times New Roman" w:cs="Times New Roman"/>
                <w:b/>
                <w:sz w:val="28"/>
              </w:rPr>
              <w:t xml:space="preserve">ашова, Н.А. Кузнецова, Л.В. </w:t>
            </w:r>
            <w:proofErr w:type="spellStart"/>
            <w:r w:rsidR="00F85EFA">
              <w:rPr>
                <w:rFonts w:ascii="Times New Roman" w:hAnsi="Times New Roman" w:cs="Times New Roman"/>
                <w:b/>
                <w:sz w:val="28"/>
              </w:rPr>
              <w:t>Зи</w:t>
            </w:r>
            <w:r w:rsidRPr="00471EC7">
              <w:rPr>
                <w:rFonts w:ascii="Times New Roman" w:hAnsi="Times New Roman" w:cs="Times New Roman"/>
                <w:b/>
                <w:sz w:val="28"/>
              </w:rPr>
              <w:t>нич</w:t>
            </w:r>
            <w:proofErr w:type="spellEnd"/>
            <w:r w:rsidRPr="00471EC7">
              <w:rPr>
                <w:rFonts w:ascii="Times New Roman" w:hAnsi="Times New Roman" w:cs="Times New Roman"/>
                <w:b/>
                <w:sz w:val="28"/>
              </w:rPr>
              <w:t xml:space="preserve">, Т.И. Захарова, В.В. </w:t>
            </w:r>
            <w:proofErr w:type="spellStart"/>
            <w:r w:rsidRPr="00471EC7">
              <w:rPr>
                <w:rFonts w:ascii="Times New Roman" w:hAnsi="Times New Roman" w:cs="Times New Roman"/>
                <w:b/>
                <w:sz w:val="28"/>
              </w:rPr>
              <w:t>Грицько</w:t>
            </w:r>
            <w:proofErr w:type="spellEnd"/>
            <w:r w:rsidRPr="00471EC7">
              <w:rPr>
                <w:rFonts w:ascii="Times New Roman" w:hAnsi="Times New Roman" w:cs="Times New Roman"/>
                <w:b/>
                <w:sz w:val="28"/>
              </w:rPr>
              <w:t xml:space="preserve">. - Омск: Изд-во ФГБОУ </w:t>
            </w:r>
            <w:proofErr w:type="gramStart"/>
            <w:r w:rsidRPr="00471EC7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71EC7">
              <w:rPr>
                <w:rFonts w:ascii="Times New Roman" w:hAnsi="Times New Roman" w:cs="Times New Roman"/>
                <w:b/>
                <w:sz w:val="28"/>
              </w:rPr>
              <w:t xml:space="preserve"> «Омский ГАУ им. П.А. Столыпина», 2024. - 288 с.</w:t>
            </w:r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ISBN </w:t>
            </w:r>
            <w:r w:rsidR="00F85EFA" w:rsidRPr="00F85EFA">
              <w:rPr>
                <w:rFonts w:ascii="Times New Roman" w:hAnsi="Times New Roman" w:cs="Times New Roman"/>
                <w:b/>
                <w:sz w:val="28"/>
              </w:rPr>
              <w:t>978-5-907687-93-6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F85EFA" w:rsidRP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 xml:space="preserve">В монографии рассматриваются теоретико-методологические основы </w:t>
            </w:r>
            <w:proofErr w:type="spellStart"/>
            <w:r w:rsidRPr="00F85EFA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F85EFA">
              <w:rPr>
                <w:rFonts w:ascii="Times New Roman" w:hAnsi="Times New Roman" w:cs="Times New Roman"/>
                <w:sz w:val="28"/>
              </w:rPr>
              <w:t xml:space="preserve"> сельского хозяйства. Предст</w:t>
            </w:r>
            <w:r>
              <w:rPr>
                <w:rFonts w:ascii="Times New Roman" w:hAnsi="Times New Roman" w:cs="Times New Roman"/>
                <w:sz w:val="28"/>
              </w:rPr>
              <w:t>авлена инфраструктура, обеспечи</w:t>
            </w:r>
            <w:r w:rsidRPr="00F85EFA">
              <w:rPr>
                <w:rFonts w:ascii="Times New Roman" w:hAnsi="Times New Roman" w:cs="Times New Roman"/>
                <w:sz w:val="28"/>
              </w:rPr>
              <w:t xml:space="preserve">вающая </w:t>
            </w:r>
            <w:proofErr w:type="spellStart"/>
            <w:r w:rsidRPr="00F85EFA">
              <w:rPr>
                <w:rFonts w:ascii="Times New Roman" w:hAnsi="Times New Roman" w:cs="Times New Roman"/>
                <w:sz w:val="28"/>
              </w:rPr>
              <w:t>цифровизацию</w:t>
            </w:r>
            <w:proofErr w:type="spellEnd"/>
            <w:r w:rsidRPr="00F85EFA">
              <w:rPr>
                <w:rFonts w:ascii="Times New Roman" w:hAnsi="Times New Roman" w:cs="Times New Roman"/>
                <w:sz w:val="28"/>
              </w:rPr>
              <w:t xml:space="preserve"> сельского хозяйства.</w:t>
            </w:r>
            <w:r>
              <w:rPr>
                <w:rFonts w:ascii="Times New Roman" w:hAnsi="Times New Roman" w:cs="Times New Roman"/>
                <w:sz w:val="28"/>
              </w:rPr>
              <w:t xml:space="preserve"> Рассмотрен опыт цифровой транс</w:t>
            </w:r>
            <w:r w:rsidRPr="00F85EFA">
              <w:rPr>
                <w:rFonts w:ascii="Times New Roman" w:hAnsi="Times New Roman" w:cs="Times New Roman"/>
                <w:sz w:val="28"/>
              </w:rPr>
              <w:t xml:space="preserve">формации на предприятиях сферы АПК России. На материалах Омской области дана оценка </w:t>
            </w:r>
            <w:proofErr w:type="spellStart"/>
            <w:r w:rsidRPr="00F85EFA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F85EFA">
              <w:rPr>
                <w:rFonts w:ascii="Times New Roman" w:hAnsi="Times New Roman" w:cs="Times New Roman"/>
                <w:sz w:val="28"/>
              </w:rPr>
              <w:t xml:space="preserve"> сельского хозяйства региона. Произведен анализ использования цифровых технологий, предс</w:t>
            </w:r>
            <w:r>
              <w:rPr>
                <w:rFonts w:ascii="Times New Roman" w:hAnsi="Times New Roman" w:cs="Times New Roman"/>
                <w:sz w:val="28"/>
              </w:rPr>
              <w:t>тавлена классификация сельскохо</w:t>
            </w:r>
            <w:r w:rsidRPr="00F85EFA">
              <w:rPr>
                <w:rFonts w:ascii="Times New Roman" w:hAnsi="Times New Roman" w:cs="Times New Roman"/>
                <w:sz w:val="28"/>
              </w:rPr>
              <w:t xml:space="preserve">зяйственных организаций по уровню технического оснащения и использования цифровых технологий. Дана оценка </w:t>
            </w:r>
            <w:r w:rsidRPr="00F85EFA">
              <w:rPr>
                <w:rFonts w:ascii="Times New Roman" w:hAnsi="Times New Roman" w:cs="Times New Roman"/>
                <w:sz w:val="28"/>
              </w:rPr>
              <w:t>потенциала</w:t>
            </w:r>
            <w:r w:rsidRPr="00F85EF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F85EFA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F85EFA">
              <w:rPr>
                <w:rFonts w:ascii="Times New Roman" w:hAnsi="Times New Roman" w:cs="Times New Roman"/>
                <w:sz w:val="28"/>
              </w:rPr>
              <w:t xml:space="preserve"> муниципальных районов Омской области. Разработана мод</w:t>
            </w:r>
            <w:r>
              <w:rPr>
                <w:rFonts w:ascii="Times New Roman" w:hAnsi="Times New Roman" w:cs="Times New Roman"/>
                <w:sz w:val="28"/>
              </w:rPr>
              <w:t>ель цифровой трансформации пред</w:t>
            </w:r>
            <w:r w:rsidRPr="00F85EFA">
              <w:rPr>
                <w:rFonts w:ascii="Times New Roman" w:hAnsi="Times New Roman" w:cs="Times New Roman"/>
                <w:sz w:val="28"/>
              </w:rPr>
              <w:t xml:space="preserve">приятий АПК. </w:t>
            </w:r>
            <w:proofErr w:type="gramStart"/>
            <w:r w:rsidRPr="00F85EFA">
              <w:rPr>
                <w:rFonts w:ascii="Times New Roman" w:hAnsi="Times New Roman" w:cs="Times New Roman"/>
                <w:sz w:val="28"/>
              </w:rPr>
              <w:t>Даны</w:t>
            </w:r>
            <w:proofErr w:type="gramEnd"/>
            <w:r w:rsidRPr="00F85EFA">
              <w:rPr>
                <w:rFonts w:ascii="Times New Roman" w:hAnsi="Times New Roman" w:cs="Times New Roman"/>
                <w:sz w:val="28"/>
              </w:rPr>
              <w:t xml:space="preserve"> рекомендаций по внед</w:t>
            </w:r>
            <w:r>
              <w:rPr>
                <w:rFonts w:ascii="Times New Roman" w:hAnsi="Times New Roman" w:cs="Times New Roman"/>
                <w:sz w:val="28"/>
              </w:rPr>
              <w:t>рению цифровых технологий в дея</w:t>
            </w:r>
            <w:r w:rsidRPr="00F85EFA">
              <w:rPr>
                <w:rFonts w:ascii="Times New Roman" w:hAnsi="Times New Roman" w:cs="Times New Roman"/>
                <w:sz w:val="28"/>
              </w:rPr>
              <w:t>тельность сельскохозяйственных товаропроизводителей.</w:t>
            </w:r>
          </w:p>
          <w:p w:rsidR="00471EC7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>Монография подготовлена по результа</w:t>
            </w:r>
            <w:r>
              <w:rPr>
                <w:rFonts w:ascii="Times New Roman" w:hAnsi="Times New Roman" w:cs="Times New Roman"/>
                <w:sz w:val="28"/>
              </w:rPr>
              <w:t>там научно-исследовательской ра</w:t>
            </w:r>
            <w:r w:rsidRPr="00F85EFA">
              <w:rPr>
                <w:rFonts w:ascii="Times New Roman" w:hAnsi="Times New Roman" w:cs="Times New Roman"/>
                <w:sz w:val="28"/>
              </w:rPr>
              <w:t>боты, выполненной на основании государственного контракта № 8-2022 от 12.05.2022 г., и адресована работникам реги</w:t>
            </w:r>
            <w:r>
              <w:rPr>
                <w:rFonts w:ascii="Times New Roman" w:hAnsi="Times New Roman" w:cs="Times New Roman"/>
                <w:sz w:val="28"/>
              </w:rPr>
              <w:t>ональных органов управления, ру</w:t>
            </w:r>
            <w:r w:rsidRPr="00F85EFA">
              <w:rPr>
                <w:rFonts w:ascii="Times New Roman" w:hAnsi="Times New Roman" w:cs="Times New Roman"/>
                <w:sz w:val="28"/>
              </w:rPr>
              <w:t>ководителям организаций, фермерам, научным работникам, преподавателям и студентам вузов.</w:t>
            </w: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Pr="001314A1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85EFA" w:rsidRPr="00666920" w:rsidTr="00006DC9">
        <w:tc>
          <w:tcPr>
            <w:tcW w:w="9571" w:type="dxa"/>
            <w:gridSpan w:val="2"/>
            <w:shd w:val="clear" w:color="auto" w:fill="auto"/>
          </w:tcPr>
          <w:p w:rsidR="00F85EFA" w:rsidRP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F85EFA" w:rsidRPr="00666920" w:rsidTr="00471EC7">
        <w:tc>
          <w:tcPr>
            <w:tcW w:w="4236" w:type="dxa"/>
            <w:shd w:val="clear" w:color="auto" w:fill="auto"/>
          </w:tcPr>
          <w:p w:rsidR="00F85EFA" w:rsidRDefault="00F85EFA" w:rsidP="00471EC7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639904"/>
                  <wp:effectExtent l="19050" t="0" r="0" b="0"/>
                  <wp:docPr id="21" name="Рисунок 7" descr="D:\Dok\Конференции и каталоги ТФ\Конференция преподавателей 2024\Сборник для загрузки\Обложка VII нац. кон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k\Конференции и каталоги ТФ\Конференция преподавателей 2024\Сборник для загрузки\Обложка VII нац. кон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3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Современное научное знание в условиях системных изменений: материалы VII Национальной научно-практической конференции, посвященной 25-летию Тарского </w:t>
            </w:r>
            <w:proofErr w:type="spellStart"/>
            <w:r w:rsidRPr="00F85EFA">
              <w:rPr>
                <w:rFonts w:ascii="Times New Roman" w:hAnsi="Times New Roman" w:cs="Times New Roman"/>
                <w:b/>
                <w:sz w:val="28"/>
              </w:rPr>
              <w:t>фи-лиала</w:t>
            </w:r>
            <w:proofErr w:type="spellEnd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ФГБОУ </w:t>
            </w:r>
            <w:proofErr w:type="gramStart"/>
            <w:r w:rsidRPr="00F85EF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Омский ГАУ. – Омск: Изд-во ФГБОУ </w:t>
            </w:r>
            <w:proofErr w:type="gramStart"/>
            <w:r w:rsidRPr="00F85EF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Омский ГАУ, 2024. – 89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85EFA" w:rsidRPr="00F474D8" w:rsidRDefault="00F85EFA" w:rsidP="00F85EF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85EFA">
              <w:rPr>
                <w:rFonts w:ascii="Times New Roman" w:hAnsi="Times New Roman" w:cs="Times New Roman"/>
                <w:b/>
                <w:sz w:val="28"/>
              </w:rPr>
              <w:t>978-5-907507-52-4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F85EFA" w:rsidRPr="00F85EFA" w:rsidRDefault="00F85EFA" w:rsidP="00F85EFA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</w:t>
            </w:r>
            <w:r>
              <w:rPr>
                <w:rFonts w:ascii="Times New Roman" w:hAnsi="Times New Roman" w:cs="Times New Roman"/>
                <w:sz w:val="28"/>
              </w:rPr>
              <w:t>ктического характера, актуализи</w:t>
            </w:r>
            <w:r w:rsidRPr="00F85EFA">
              <w:rPr>
                <w:rFonts w:ascii="Times New Roman" w:hAnsi="Times New Roman" w:cs="Times New Roman"/>
                <w:sz w:val="28"/>
              </w:rPr>
              <w:t>рованные системными изменениями современной действительности.</w:t>
            </w:r>
          </w:p>
          <w:p w:rsidR="00F85EFA" w:rsidRPr="00F85EFA" w:rsidRDefault="00F85EFA" w:rsidP="00F85EFA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</w:t>
            </w:r>
            <w:r>
              <w:rPr>
                <w:rFonts w:ascii="Times New Roman" w:hAnsi="Times New Roman" w:cs="Times New Roman"/>
                <w:sz w:val="28"/>
              </w:rPr>
              <w:t>и преподавателям, студентам, ас</w:t>
            </w:r>
            <w:r w:rsidRPr="00F85EFA">
              <w:rPr>
                <w:rFonts w:ascii="Times New Roman" w:hAnsi="Times New Roman" w:cs="Times New Roman"/>
                <w:sz w:val="28"/>
              </w:rPr>
              <w:t>пирантам и всем интересующимся современными направлениями научных исследований.</w:t>
            </w:r>
          </w:p>
          <w:p w:rsidR="00F85EFA" w:rsidRPr="00F85EFA" w:rsidRDefault="00F85EFA" w:rsidP="00F85EFA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</w:tc>
      </w:tr>
      <w:tr w:rsidR="00471EC7" w:rsidRPr="00666920" w:rsidTr="00471EC7">
        <w:tc>
          <w:tcPr>
            <w:tcW w:w="4236" w:type="dxa"/>
            <w:shd w:val="clear" w:color="auto" w:fill="auto"/>
          </w:tcPr>
          <w:p w:rsidR="00471EC7" w:rsidRPr="00666920" w:rsidRDefault="00F85EFA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368338"/>
                  <wp:effectExtent l="19050" t="0" r="0" b="0"/>
                  <wp:docPr id="20" name="Рисунок 6" descr="D:\Dok\Конференции и каталоги ТФ\Конференция студентов 2024\Сборник для загрузки\Обложка XXIII (студенческ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k\Конференции и каталоги ТФ\Конференция студентов 2024\Сборник для загрузки\Обложка XXIII (студенческ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471EC7" w:rsidRDefault="00F85EFA" w:rsidP="00471EC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XXIII научно-практической конференции обучающихся, посвященной 25-летию Тарского филиала ФГБОУ </w:t>
            </w:r>
            <w:proofErr w:type="gramStart"/>
            <w:r w:rsidRPr="00F85EF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Омский ГАУ. – Омск: Изд-во ФГБОУ </w:t>
            </w:r>
            <w:proofErr w:type="gramStart"/>
            <w:r w:rsidRPr="00F85EF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Омский ГАУ, 2024. – 335 с</w:t>
            </w:r>
            <w:r w:rsidR="00471EC7" w:rsidRPr="00400D44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471EC7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471EC7" w:rsidRPr="00F474D8" w:rsidRDefault="00471EC7" w:rsidP="00471EC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F85EFA" w:rsidRPr="00F85EFA">
              <w:rPr>
                <w:rFonts w:ascii="Times New Roman" w:hAnsi="Times New Roman" w:cs="Times New Roman"/>
                <w:b/>
                <w:sz w:val="28"/>
              </w:rPr>
              <w:t>978-5-907507-56-2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F85EFA" w:rsidRPr="00F85EFA" w:rsidRDefault="00F85EFA" w:rsidP="00F85EFA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XXIII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F85EFA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85EFA">
              <w:rPr>
                <w:rFonts w:ascii="Times New Roman" w:hAnsi="Times New Roman" w:cs="Times New Roman"/>
                <w:sz w:val="28"/>
              </w:rPr>
              <w:t xml:space="preserve"> Омский ГАУ 28 марта 2024 г.</w:t>
            </w:r>
          </w:p>
          <w:p w:rsidR="00471EC7" w:rsidRPr="00F85EFA" w:rsidRDefault="00F85EFA" w:rsidP="00F85EFA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результаты теоретических и практических </w:t>
            </w:r>
            <w:r w:rsidRPr="00F85EFA">
              <w:rPr>
                <w:rFonts w:ascii="Times New Roman" w:hAnsi="Times New Roman" w:cs="Times New Roman"/>
                <w:sz w:val="28"/>
              </w:rPr>
              <w:lastRenderedPageBreak/>
              <w:t>исследований, выполненных под руководством преподавателей.</w:t>
            </w:r>
          </w:p>
        </w:tc>
      </w:tr>
      <w:tr w:rsidR="00471EC7" w:rsidRPr="00826930" w:rsidTr="00471EC7">
        <w:tc>
          <w:tcPr>
            <w:tcW w:w="4236" w:type="dxa"/>
            <w:shd w:val="clear" w:color="auto" w:fill="auto"/>
          </w:tcPr>
          <w:p w:rsidR="00471EC7" w:rsidRDefault="00F85EFA" w:rsidP="00471EC7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6897"/>
                  <wp:effectExtent l="19050" t="19050" r="13650" b="14503"/>
                  <wp:docPr id="19" name="Рисунок 5" descr="D:\Dok\Конференции и каталоги ТФ\Каталог ВКР2024\Каталог для загрузки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k\Конференции и каталоги ТФ\Каталог ВКР2024\Каталог для загрузки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471EC7" w:rsidRPr="00F474D8" w:rsidRDefault="00F85EFA" w:rsidP="00471EC7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85EFA">
              <w:rPr>
                <w:rFonts w:ascii="Times New Roman" w:hAnsi="Times New Roman" w:cs="Times New Roman"/>
                <w:b/>
                <w:sz w:val="28"/>
              </w:rPr>
              <w:t>Каталог выпускных квалификационных работ Тарского филиала ФГБОУ ВО Омского ГАУ</w:t>
            </w:r>
            <w:proofErr w:type="gramStart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выполнения выпускных квалификационных работ. – Омск: Омский ГАУ, 2024. – 473 с</w:t>
            </w:r>
            <w:r w:rsidR="00471EC7" w:rsidRPr="001314A1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471EC7" w:rsidRPr="003B421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85EFA" w:rsidRP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F85EFA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85EFA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F85EFA" w:rsidRP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471EC7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85EFA">
              <w:rPr>
                <w:rFonts w:ascii="Times New Roman" w:hAnsi="Times New Roman" w:cs="Times New Roman"/>
                <w:sz w:val="28"/>
              </w:rPr>
              <w:t>Материалы сборника сохраняют авторскую редакцию, всю ответственность за содержание несут авторы.</w:t>
            </w: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Default="00F85EFA" w:rsidP="00F85EFA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85EFA" w:rsidRPr="00826930" w:rsidRDefault="00F85EFA" w:rsidP="00F85EF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166D24" w:rsidRPr="00666920" w:rsidTr="00471EC7">
        <w:tc>
          <w:tcPr>
            <w:tcW w:w="9571" w:type="dxa"/>
            <w:gridSpan w:val="2"/>
            <w:shd w:val="clear" w:color="auto" w:fill="FBD4B4" w:themeFill="accent6" w:themeFillTint="66"/>
          </w:tcPr>
          <w:p w:rsidR="00166D24" w:rsidRPr="00666920" w:rsidRDefault="00166D24" w:rsidP="00166D24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>
              <w:rPr>
                <w:rFonts w:ascii="Comic Sans MS" w:hAnsi="Comic Sans MS"/>
                <w:b/>
                <w:sz w:val="40"/>
                <w:lang w:val="en-US"/>
              </w:rPr>
              <w:t>3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166D24" w:rsidRPr="00666920" w:rsidTr="00471EC7">
        <w:tc>
          <w:tcPr>
            <w:tcW w:w="9571" w:type="dxa"/>
            <w:gridSpan w:val="2"/>
            <w:shd w:val="clear" w:color="auto" w:fill="auto"/>
          </w:tcPr>
          <w:p w:rsidR="00166D24" w:rsidRPr="00666920" w:rsidRDefault="00166D24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166D24" w:rsidRPr="00666920" w:rsidTr="00166D24">
        <w:tc>
          <w:tcPr>
            <w:tcW w:w="4236" w:type="dxa"/>
            <w:shd w:val="clear" w:color="auto" w:fill="auto"/>
          </w:tcPr>
          <w:p w:rsidR="00166D24" w:rsidRPr="00666920" w:rsidRDefault="001314A1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62182"/>
                  <wp:effectExtent l="19050" t="19050" r="13650" b="19218"/>
                  <wp:docPr id="17" name="Рисунок 8" descr="C:\Users\Петров\AppData\Local\Temp\Rar$DIa0.522\Монография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етров\AppData\Local\Temp\Rar$DIa0.522\Монография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314A1">
              <w:rPr>
                <w:rFonts w:ascii="Times New Roman" w:hAnsi="Times New Roman" w:cs="Times New Roman"/>
                <w:b/>
                <w:sz w:val="28"/>
              </w:rPr>
              <w:t>Черняков А.В.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>Повышение эффективности функционирования пневматических машин для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>послеуборочной обработки зерна: монография / А.В. Черняков, А.В. Сухов, В.С.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Коваль, М.А. Бегунов, Д.Н. Коростелев; под </w:t>
            </w:r>
            <w:proofErr w:type="spellStart"/>
            <w:r w:rsidRPr="001314A1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ред. канд.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. наук, А.В.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Чер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>някова</w:t>
            </w:r>
            <w:proofErr w:type="spellEnd"/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 – Омск: Издательство ФГБ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ОУ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2022.- 122 с.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 xml:space="preserve"> (IS</w:t>
            </w:r>
            <w:r w:rsidR="00471EC7">
              <w:rPr>
                <w:rFonts w:ascii="Times New Roman" w:hAnsi="Times New Roman" w:cs="Times New Roman"/>
                <w:b/>
                <w:sz w:val="28"/>
                <w:lang w:val="en-US"/>
              </w:rPr>
              <w:t>B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 xml:space="preserve">N </w:t>
            </w:r>
            <w:r w:rsidR="00166D24" w:rsidRPr="003B421B">
              <w:rPr>
                <w:rFonts w:ascii="Times New Roman" w:hAnsi="Times New Roman" w:cs="Times New Roman"/>
                <w:b/>
                <w:sz w:val="28"/>
              </w:rPr>
              <w:t>978-5-89764-891-7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1314A1" w:rsidRPr="001314A1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</w:t>
            </w:r>
            <w:r>
              <w:rPr>
                <w:rFonts w:ascii="Times New Roman" w:hAnsi="Times New Roman" w:cs="Times New Roman"/>
                <w:sz w:val="28"/>
              </w:rPr>
              <w:t xml:space="preserve"> принципиально новых и совершен</w:t>
            </w:r>
            <w:r w:rsidRPr="001314A1">
              <w:rPr>
                <w:rFonts w:ascii="Times New Roman" w:hAnsi="Times New Roman" w:cs="Times New Roman"/>
                <w:sz w:val="28"/>
              </w:rPr>
              <w:t>ствование существующих технологий и технических решений, связанных с послеуборочной обработкой зерна.</w:t>
            </w:r>
          </w:p>
          <w:p w:rsidR="001314A1" w:rsidRPr="001314A1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послеуборочной обработки зерна авторы предлагают научные основы для обоснованного определения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sz w:val="28"/>
              </w:rPr>
              <w:t>конструктивных и установочных параметров пневматического сепаратора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sz w:val="28"/>
              </w:rPr>
              <w:t>влияние их на качественные показатели зерна.</w:t>
            </w:r>
          </w:p>
          <w:p w:rsidR="001314A1" w:rsidRPr="001314A1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 xml:space="preserve">Практическое применение данной работы </w:t>
            </w:r>
            <w:r>
              <w:rPr>
                <w:rFonts w:ascii="Times New Roman" w:hAnsi="Times New Roman" w:cs="Times New Roman"/>
                <w:sz w:val="28"/>
              </w:rPr>
              <w:t>позволит сократить время и мате</w:t>
            </w:r>
            <w:r w:rsidRPr="001314A1">
              <w:rPr>
                <w:rFonts w:ascii="Times New Roman" w:hAnsi="Times New Roman" w:cs="Times New Roman"/>
                <w:sz w:val="28"/>
              </w:rPr>
              <w:t>риальные ресурсы для проектирования технологического процесса послеуборочной обработки зерна.</w:t>
            </w:r>
          </w:p>
          <w:p w:rsidR="00166D24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sz w:val="28"/>
              </w:rPr>
              <w:t>работников, специалистов сельского хозяйства, аспирантов и студентов.</w:t>
            </w:r>
          </w:p>
          <w:p w:rsidR="00166D24" w:rsidRPr="00666920" w:rsidRDefault="00166D24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</w:p>
        </w:tc>
      </w:tr>
      <w:tr w:rsidR="001314A1" w:rsidRPr="00666920" w:rsidTr="00166D24">
        <w:tc>
          <w:tcPr>
            <w:tcW w:w="4236" w:type="dxa"/>
            <w:shd w:val="clear" w:color="auto" w:fill="auto"/>
          </w:tcPr>
          <w:p w:rsidR="001314A1" w:rsidRDefault="00826930" w:rsidP="00471EC7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2182"/>
                  <wp:effectExtent l="19050" t="19050" r="13650" b="19218"/>
                  <wp:docPr id="18" name="Рисунок 9" descr="C:\Users\Петров\Downloads\elibrary_52766356_38344399-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етров\Downloads\elibrary_52766356_38344399-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826930" w:rsidRPr="00F474D8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Модели формирования и использования человеческого капитала в условиях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сельского хозяйства</w:t>
            </w:r>
            <w:proofErr w:type="gramStart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монография / О. В. Шумакова, Е. А. Асташова, Д. Р.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Баетова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, Е. А.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Дмитренко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, Т. И. Захарова, Л. В.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Зинич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, Ю. Н. Иванова, О. Н. Крюкова, Н. А. Кузнецова, Т. Г.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Мозжерина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Омский ГАУ, 2023. </w:t>
            </w: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826930">
              <w:rPr>
                <w:rFonts w:ascii="Times New Roman" w:hAnsi="Times New Roman" w:cs="Times New Roman"/>
                <w:b/>
                <w:sz w:val="28"/>
              </w:rPr>
              <w:t>ISBN 978-5-907687-02-8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В монографии рассматриваются научные основы формирования и использования человеческого капитала в условиях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сельского хозяйства Омской области, разработки их моделей и обоснованы предложения по развитию. Обобщены накопленные научные знания, изучены теоретические основы формирования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и использования человеческого капитала в аграрном секторе в условиях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и перехода в сельском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826930">
              <w:rPr>
                <w:rFonts w:ascii="Times New Roman" w:hAnsi="Times New Roman" w:cs="Times New Roman"/>
                <w:sz w:val="28"/>
              </w:rPr>
              <w:t>хозяйстве</w:t>
            </w:r>
            <w:proofErr w:type="gramEnd"/>
            <w:r w:rsidRPr="00826930">
              <w:rPr>
                <w:rFonts w:ascii="Times New Roman" w:hAnsi="Times New Roman" w:cs="Times New Roman"/>
                <w:sz w:val="28"/>
              </w:rPr>
              <w:t xml:space="preserve"> к шестому технологическому укладу. Проанализировано современное состояние трудовых ресурсов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сельских территорий и сельскохозяйственных организаций Омской области. Дана оценка уровню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сельского хозяйства региона. Разработаны модели формирования и использования человеческого капитала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и предложены практические рекомендации по формированию и использованию человеческого капитала в условиях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сельского хозяйства Омской области.</w:t>
            </w:r>
          </w:p>
          <w:p w:rsidR="001314A1" w:rsidRPr="001314A1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Монография адресована работникам Министерства сельского хозяйства и продовольствия Омской области и органов местного самоуправления муниципальных образований региона, руководителям сельскохозяйственных организаций и перерабатывающих предприятий, фермерам, специалистам по </w:t>
            </w:r>
            <w:r w:rsidRPr="00826930">
              <w:rPr>
                <w:rFonts w:ascii="Times New Roman" w:hAnsi="Times New Roman" w:cs="Times New Roman"/>
                <w:sz w:val="28"/>
              </w:rPr>
              <w:lastRenderedPageBreak/>
              <w:t>изучению рынка, научным работникам, преподавателям и студентам сельскохозяйственных вузов</w:t>
            </w:r>
            <w:r w:rsidRPr="00826930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166D24" w:rsidRPr="00666920" w:rsidTr="00166D24">
        <w:tc>
          <w:tcPr>
            <w:tcW w:w="4236" w:type="dxa"/>
            <w:shd w:val="clear" w:color="auto" w:fill="auto"/>
          </w:tcPr>
          <w:p w:rsidR="00166D24" w:rsidRPr="00666920" w:rsidRDefault="00D66CD2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368338"/>
                  <wp:effectExtent l="19050" t="0" r="0" b="0"/>
                  <wp:docPr id="22" name="Рисунок 8" descr="D:\Dok\Конференции и каталоги ТФ\Конференция студентов 2023\Для загрузки СБОРНИК XXII\Обложка XXII (студенче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k\Конференции и каталоги ТФ\Конференция студентов 2023\Для загрузки СБОРНИК XXII\Обложка XXII (студенче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Default="00F85EFA" w:rsidP="00471EC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XXII научно-практической конференции обучающихся. – Омск: Изд-во ФГБОУ </w:t>
            </w:r>
            <w:proofErr w:type="gramStart"/>
            <w:r w:rsidRPr="00F85EF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85EFA">
              <w:rPr>
                <w:rFonts w:ascii="Times New Roman" w:hAnsi="Times New Roman" w:cs="Times New Roman"/>
                <w:b/>
                <w:sz w:val="28"/>
              </w:rPr>
              <w:t xml:space="preserve"> Омский ГАУ, 2023. – 294 с</w:t>
            </w:r>
            <w:r w:rsidR="00166D24" w:rsidRPr="00400D44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F474D8" w:rsidRDefault="00166D24" w:rsidP="00471EC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D66CD2" w:rsidRPr="00D66CD2">
              <w:rPr>
                <w:rFonts w:ascii="Times New Roman" w:hAnsi="Times New Roman" w:cs="Times New Roman"/>
                <w:b/>
                <w:sz w:val="28"/>
              </w:rPr>
              <w:t>978-5-907507-51-7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D66CD2" w:rsidRPr="00D66CD2" w:rsidRDefault="00D66CD2" w:rsidP="00D66CD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D66CD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XXII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D66CD2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66CD2">
              <w:rPr>
                <w:rFonts w:ascii="Times New Roman" w:hAnsi="Times New Roman" w:cs="Times New Roman"/>
                <w:sz w:val="28"/>
              </w:rPr>
              <w:t xml:space="preserve"> Омский ГАУ 23 марта 2023 г.</w:t>
            </w:r>
          </w:p>
          <w:p w:rsidR="00166D24" w:rsidRDefault="00D66CD2" w:rsidP="00D66CD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D66CD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826930" w:rsidRDefault="00826930" w:rsidP="00471EC7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666920" w:rsidRDefault="00826930" w:rsidP="00471EC7">
            <w:pPr>
              <w:ind w:firstLine="321"/>
              <w:jc w:val="both"/>
              <w:rPr>
                <w:rFonts w:ascii="Comic Sans MS" w:hAnsi="Comic Sans MS"/>
                <w:b/>
                <w:sz w:val="40"/>
              </w:rPr>
            </w:pPr>
          </w:p>
        </w:tc>
      </w:tr>
      <w:tr w:rsidR="00166D24" w:rsidRPr="00400D44" w:rsidTr="00166D24">
        <w:tc>
          <w:tcPr>
            <w:tcW w:w="4236" w:type="dxa"/>
            <w:shd w:val="clear" w:color="auto" w:fill="auto"/>
          </w:tcPr>
          <w:p w:rsidR="00166D24" w:rsidRDefault="00546FF6" w:rsidP="00471EC7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62182"/>
                  <wp:effectExtent l="19050" t="19050" r="13650" b="19218"/>
                  <wp:docPr id="15" name="Рисунок 6" descr="D:\Dok\Конференции и каталоги ТФ\Каталог ВКР2023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k\Конференции и каталоги ТФ\Каталог ВКР2023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1314A1" w:rsidP="00471EC7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XXII научно-практической конференции обучающихся. – Омск: Изд-во ФГБОУ </w:t>
            </w:r>
            <w:proofErr w:type="gramStart"/>
            <w:r w:rsidRPr="001314A1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 Омский ГАУ, 2023. – 292 с.</w:t>
            </w:r>
            <w:r w:rsidR="00166D24" w:rsidRPr="003B421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D26F06" w:rsidRDefault="00166D24" w:rsidP="00471EC7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D26F06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26F06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166D24" w:rsidRPr="00D26F06" w:rsidRDefault="00166D24" w:rsidP="00471EC7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lastRenderedPageBreak/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166D24" w:rsidRDefault="00166D24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сборника сохраняют авторскую редакцию, всю ответственность за содержание несут авторы.</w:t>
            </w: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166D24" w:rsidRPr="00666920" w:rsidTr="00471EC7">
        <w:tc>
          <w:tcPr>
            <w:tcW w:w="9571" w:type="dxa"/>
            <w:gridSpan w:val="2"/>
            <w:shd w:val="clear" w:color="auto" w:fill="FBD4B4" w:themeFill="accent6" w:themeFillTint="66"/>
          </w:tcPr>
          <w:p w:rsidR="00166D24" w:rsidRPr="00666920" w:rsidRDefault="00166D24" w:rsidP="00B73C2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 w:rsidR="00B73C20">
              <w:rPr>
                <w:rFonts w:ascii="Comic Sans MS" w:hAnsi="Comic Sans MS"/>
                <w:b/>
                <w:sz w:val="40"/>
                <w:lang w:val="en-US"/>
              </w:rPr>
              <w:t>2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166D24" w:rsidRPr="00666920" w:rsidTr="00471EC7">
        <w:tc>
          <w:tcPr>
            <w:tcW w:w="9571" w:type="dxa"/>
            <w:gridSpan w:val="2"/>
            <w:shd w:val="clear" w:color="auto" w:fill="auto"/>
          </w:tcPr>
          <w:p w:rsidR="00166D24" w:rsidRPr="00666920" w:rsidRDefault="00166D24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166D24" w:rsidRPr="00666920" w:rsidTr="00826930">
        <w:trPr>
          <w:trHeight w:val="273"/>
        </w:trPr>
        <w:tc>
          <w:tcPr>
            <w:tcW w:w="4236" w:type="dxa"/>
            <w:shd w:val="clear" w:color="auto" w:fill="auto"/>
          </w:tcPr>
          <w:p w:rsidR="00166D24" w:rsidRPr="00666920" w:rsidRDefault="002A43D4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640227"/>
                  <wp:effectExtent l="19050" t="0" r="0" b="0"/>
                  <wp:docPr id="8" name="Рисунок 1" descr="D:\Dok\Конференции и каталоги ТФ\Конференция преподавателей 2022\Сборник\Обложка VI нац. кон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\Конференции и каталоги ТФ\Конференция преподавателей 2022\Сборник\Обложка VI нац. кон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166D24" w:rsidP="00471EC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2A43D4">
              <w:rPr>
                <w:rFonts w:ascii="Times New Roman" w:hAnsi="Times New Roman" w:cs="Times New Roman"/>
                <w:b/>
                <w:sz w:val="28"/>
              </w:rPr>
              <w:t>Шестой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 w:rsidR="002A43D4">
              <w:rPr>
                <w:rFonts w:ascii="Times New Roman" w:hAnsi="Times New Roman" w:cs="Times New Roman"/>
                <w:b/>
                <w:sz w:val="28"/>
              </w:rPr>
              <w:t>2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2A43D4">
              <w:rPr>
                <w:rFonts w:ascii="Times New Roman" w:hAnsi="Times New Roman" w:cs="Times New Roman"/>
                <w:b/>
                <w:sz w:val="28"/>
              </w:rPr>
              <w:t>35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</w:t>
            </w:r>
            <w:r w:rsidR="002A43D4" w:rsidRPr="002A43D4">
              <w:rPr>
                <w:rFonts w:ascii="Times New Roman" w:hAnsi="Times New Roman" w:cs="Times New Roman"/>
                <w:b/>
                <w:sz w:val="28"/>
              </w:rPr>
              <w:t>978-5-907507-55-5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166D24" w:rsidRDefault="00166D24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аспирантами всем интересующимся современными направлениями научных исследований.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166D24" w:rsidRPr="00666920" w:rsidTr="00166D24">
        <w:tc>
          <w:tcPr>
            <w:tcW w:w="4236" w:type="dxa"/>
            <w:shd w:val="clear" w:color="auto" w:fill="auto"/>
          </w:tcPr>
          <w:p w:rsidR="00166D24" w:rsidRPr="00666920" w:rsidRDefault="00D66CD2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368338"/>
                  <wp:effectExtent l="19050" t="0" r="0" b="0"/>
                  <wp:docPr id="24" name="Рисунок 10" descr="D:\Dok\Конференции и каталоги ТФ\Конференция студентов 2022\Для загрузки СБОРНИК XXI\Обложка XXI (студенче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k\Конференции и каталоги ТФ\Конференция студентов 2022\Для загрузки СБОРНИК XXI\Обложка XXI (студенче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Default="002A43D4" w:rsidP="00471EC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A43D4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XXI научно-практической конференции обучающихся. – Омск: Изд-во ФГБОУ </w:t>
            </w:r>
            <w:proofErr w:type="gramStart"/>
            <w:r w:rsidRPr="002A43D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A43D4">
              <w:rPr>
                <w:rFonts w:ascii="Times New Roman" w:hAnsi="Times New Roman" w:cs="Times New Roman"/>
                <w:b/>
                <w:sz w:val="28"/>
              </w:rPr>
              <w:t xml:space="preserve"> Омский ГАУ, 2022. – 338 с</w:t>
            </w:r>
            <w:r w:rsidR="00166D24" w:rsidRPr="00400D44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F474D8" w:rsidRDefault="00166D24" w:rsidP="00471EC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2A43D4" w:rsidRPr="002A43D4">
              <w:rPr>
                <w:rFonts w:ascii="Times New Roman" w:hAnsi="Times New Roman" w:cs="Times New Roman"/>
                <w:b/>
                <w:sz w:val="28"/>
              </w:rPr>
              <w:t>978-5-907507-54-8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166D24" w:rsidRPr="00666920" w:rsidRDefault="002A43D4" w:rsidP="00471EC7">
            <w:pPr>
              <w:ind w:firstLine="321"/>
              <w:jc w:val="both"/>
              <w:rPr>
                <w:rFonts w:ascii="Comic Sans MS" w:hAnsi="Comic Sans MS"/>
                <w:b/>
                <w:sz w:val="40"/>
              </w:rPr>
            </w:pPr>
            <w:r w:rsidRPr="002A43D4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XXI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2A43D4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2A43D4">
              <w:rPr>
                <w:rFonts w:ascii="Times New Roman" w:hAnsi="Times New Roman" w:cs="Times New Roman"/>
                <w:sz w:val="28"/>
              </w:rPr>
              <w:t xml:space="preserve"> Омский ГАУ 16 марта 2022 г. 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  <w:r w:rsidR="00166D24" w:rsidRPr="003B421B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166D24" w:rsidRPr="00400D44" w:rsidTr="00166D24">
        <w:tc>
          <w:tcPr>
            <w:tcW w:w="4236" w:type="dxa"/>
            <w:shd w:val="clear" w:color="auto" w:fill="auto"/>
          </w:tcPr>
          <w:p w:rsidR="00166D24" w:rsidRDefault="002A43D4" w:rsidP="00471EC7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62182"/>
                  <wp:effectExtent l="19050" t="19050" r="13650" b="19218"/>
                  <wp:docPr id="12" name="Рисунок 3" descr="D:\Dok\Конференции и каталоги ТФ\Каталог ВКР2022\Каталог на загрузку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\Конференции и каталоги ТФ\Каталог ВКР2022\Каталог на загрузку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546FF6" w:rsidP="00471EC7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46FF6">
              <w:rPr>
                <w:rFonts w:ascii="Times New Roman" w:hAnsi="Times New Roman" w:cs="Times New Roman"/>
                <w:b/>
                <w:sz w:val="28"/>
              </w:rPr>
              <w:t>Каталог выпускных квалификационных работ Тарского филиала ФГБОУ ВО Омского ГАУ</w:t>
            </w:r>
            <w:proofErr w:type="gramStart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выполнения выпускных квалификационных работ. – Омск: Омский ГАУ, 2023. – 299 с.</w:t>
            </w:r>
            <w:r w:rsidR="00166D24" w:rsidRPr="003B421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D26F06" w:rsidRDefault="00166D24" w:rsidP="00471EC7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D26F06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26F06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166D24" w:rsidRPr="00D26F06" w:rsidRDefault="00166D24" w:rsidP="00471EC7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166D24" w:rsidRPr="00400D44" w:rsidRDefault="00166D24" w:rsidP="00826930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Материалы сборника сохраняют </w:t>
            </w:r>
            <w:r w:rsidRPr="00D26F06">
              <w:rPr>
                <w:rFonts w:ascii="Times New Roman" w:hAnsi="Times New Roman" w:cs="Times New Roman"/>
                <w:sz w:val="28"/>
              </w:rPr>
              <w:lastRenderedPageBreak/>
              <w:t>авторскую редакцию, всю ответственность за содержание несут авторы.</w:t>
            </w:r>
          </w:p>
        </w:tc>
      </w:tr>
      <w:tr w:rsidR="00546FF6" w:rsidRPr="00400D44" w:rsidTr="00166D24">
        <w:tc>
          <w:tcPr>
            <w:tcW w:w="4236" w:type="dxa"/>
            <w:shd w:val="clear" w:color="auto" w:fill="auto"/>
          </w:tcPr>
          <w:p w:rsidR="00546FF6" w:rsidRDefault="00546FF6" w:rsidP="00471EC7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2182"/>
                  <wp:effectExtent l="19050" t="19050" r="13650" b="19218"/>
                  <wp:docPr id="14" name="Рисунок 5" descr="D:\Dok\Конференции и каталоги ТФ\Каталог инновационных разработок 2022\Каталог готовый\Обложк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k\Конференции и каталоги ТФ\Каталог инновационных разработок 2022\Каталог готовый\Обложк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546FF6" w:rsidRPr="00F474D8" w:rsidRDefault="00546FF6" w:rsidP="00546FF6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46FF6">
              <w:rPr>
                <w:rFonts w:ascii="Times New Roman" w:hAnsi="Times New Roman" w:cs="Times New Roman"/>
                <w:b/>
                <w:sz w:val="28"/>
              </w:rPr>
              <w:t>Каталог научных и инновационных разработок Тарского филиала ФГБОУ ВО Омского ГАУ</w:t>
            </w:r>
            <w:proofErr w:type="gramStart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научно-исследовательской деятельности. – Омск: Омский ГАУ, 2022. – 220 с.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546FF6" w:rsidRDefault="00546FF6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546FF6">
              <w:rPr>
                <w:rFonts w:ascii="Times New Roman" w:hAnsi="Times New Roman" w:cs="Times New Roman"/>
                <w:sz w:val="28"/>
              </w:rPr>
              <w:t>В каталоге представлены результаты инновационные и научные разработки в разных областях научного знания теоретического и практического характера Материалы сборника могут быть использованы научными работниками и обучающимися университета в рамках реализации образовательного, научно-исследовательского и инновационного процессов. Материалы сборника сохраняют авторскую редакцию, всю ответственность за содержание несут авторы.</w:t>
            </w: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2A43D4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B421B" w:rsidRPr="00666920" w:rsidTr="00471EC7">
        <w:tc>
          <w:tcPr>
            <w:tcW w:w="9571" w:type="dxa"/>
            <w:gridSpan w:val="2"/>
            <w:shd w:val="clear" w:color="auto" w:fill="FBD4B4" w:themeFill="accent6" w:themeFillTint="66"/>
          </w:tcPr>
          <w:p w:rsidR="003B421B" w:rsidRPr="00666920" w:rsidRDefault="003B421B" w:rsidP="003B421B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21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B421B" w:rsidRPr="00666920" w:rsidTr="003B421B">
        <w:tc>
          <w:tcPr>
            <w:tcW w:w="9571" w:type="dxa"/>
            <w:gridSpan w:val="2"/>
            <w:shd w:val="clear" w:color="auto" w:fill="auto"/>
          </w:tcPr>
          <w:p w:rsidR="003B421B" w:rsidRPr="00666920" w:rsidRDefault="003B421B" w:rsidP="003B421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B421B" w:rsidRPr="00666920" w:rsidTr="00166D24">
        <w:tc>
          <w:tcPr>
            <w:tcW w:w="4236" w:type="dxa"/>
            <w:shd w:val="clear" w:color="auto" w:fill="auto"/>
          </w:tcPr>
          <w:p w:rsidR="003B421B" w:rsidRPr="00666920" w:rsidRDefault="003B421B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640227"/>
                  <wp:effectExtent l="19050" t="0" r="0" b="0"/>
                  <wp:docPr id="122" name="Рисунок 1" descr="D:\Dok\Конференция преподавателей 2021\Обложка (если нужн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\Конференция преподавателей 2021\Обложка (если нужн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3B421B" w:rsidRPr="00F474D8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ятой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213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978-5-89764-891-7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B421B" w:rsidRPr="00666920" w:rsidRDefault="003B421B" w:rsidP="00546FF6">
            <w:pPr>
              <w:ind w:firstLine="318"/>
              <w:jc w:val="both"/>
              <w:rPr>
                <w:rFonts w:ascii="Comic Sans MS" w:hAnsi="Comic Sans MS"/>
                <w:b/>
                <w:sz w:val="40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аспирантами всем интересующимся современными направлениями научных исследований.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</w:tc>
      </w:tr>
      <w:tr w:rsidR="003B421B" w:rsidRPr="00666920" w:rsidTr="00166D24">
        <w:tc>
          <w:tcPr>
            <w:tcW w:w="4236" w:type="dxa"/>
            <w:shd w:val="clear" w:color="auto" w:fill="auto"/>
          </w:tcPr>
          <w:p w:rsidR="003B421B" w:rsidRPr="00666920" w:rsidRDefault="003B421B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373133"/>
                  <wp:effectExtent l="19050" t="0" r="0" b="0"/>
                  <wp:docPr id="123" name="Рисунок 2" descr="D:\Dok\Конференция студентов 2021\XX конференция\Обложка XX (студенче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\Конференция студентов 2021\XX конференция\Обложка XX (студенче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регионального АПК: материалы X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X научно-практической конференции обучающихся. – Омск: Изд-во 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337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3B421B" w:rsidRPr="00F474D8" w:rsidRDefault="003B421B" w:rsidP="003B421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978-5-89764-888-7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B421B" w:rsidRPr="00666920" w:rsidRDefault="003B421B" w:rsidP="003B421B">
            <w:pPr>
              <w:ind w:firstLine="321"/>
              <w:jc w:val="both"/>
              <w:rPr>
                <w:rFonts w:ascii="Comic Sans MS" w:hAnsi="Comic Sans MS"/>
                <w:b/>
                <w:sz w:val="40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 включены материалы XX научно-практической конференции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обучающихся «Студенческая наука об актуальных проблемах и перспективах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инновационного развития регионального АПК», состоявшейся в Тарском филиале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 xml:space="preserve">ФГБОУ </w:t>
            </w:r>
            <w:proofErr w:type="gramStart"/>
            <w:r w:rsidRPr="003B421B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3B421B">
              <w:rPr>
                <w:rFonts w:ascii="Times New Roman" w:hAnsi="Times New Roman" w:cs="Times New Roman"/>
                <w:sz w:val="28"/>
              </w:rPr>
              <w:t xml:space="preserve"> Омский ГАУ 10 ноября 2021 г.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исследований, выполненных под руководством преподавателей.</w:t>
            </w:r>
          </w:p>
        </w:tc>
      </w:tr>
      <w:tr w:rsidR="003B421B" w:rsidRPr="00666920" w:rsidTr="00166D24">
        <w:tc>
          <w:tcPr>
            <w:tcW w:w="4236" w:type="dxa"/>
            <w:shd w:val="clear" w:color="auto" w:fill="auto"/>
          </w:tcPr>
          <w:p w:rsidR="003B421B" w:rsidRDefault="003B421B" w:rsidP="00400D44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2182"/>
                  <wp:effectExtent l="19050" t="19050" r="13650" b="19218"/>
                  <wp:docPr id="124" name="Рисунок 3" descr="D:\Dok\+Каталог ВКР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\+Каталог ВКР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3B421B" w:rsidRPr="00F474D8" w:rsidRDefault="003B421B" w:rsidP="00D26F06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B421B">
              <w:rPr>
                <w:rFonts w:ascii="Times New Roman" w:hAnsi="Times New Roman" w:cs="Times New Roman"/>
                <w:b/>
                <w:sz w:val="28"/>
              </w:rPr>
              <w:t>Каталог</w:t>
            </w:r>
            <w:r w:rsidR="00D26F0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выпускных квалификационных работ Тарского филиала ФГБОУ ВО Омского ГАУ</w:t>
            </w:r>
            <w:proofErr w:type="gramStart"/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выполнения выпускных квалификационных работ. – Омск: Омский ГАУ, 2021. – 658 с. </w:t>
            </w:r>
          </w:p>
          <w:p w:rsidR="00D26F06" w:rsidRPr="00D26F06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D26F06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26F06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D26F06" w:rsidRPr="00D26F06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3B421B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сборника сохраняют авторскую редакцию, всю ответственность за содержание несут авторы.</w:t>
            </w: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Pr="00400D44" w:rsidRDefault="003B421B" w:rsidP="00D26F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00D44" w:rsidRPr="00666920" w:rsidTr="00471EC7">
        <w:tc>
          <w:tcPr>
            <w:tcW w:w="9571" w:type="dxa"/>
            <w:gridSpan w:val="2"/>
            <w:shd w:val="clear" w:color="auto" w:fill="FBD4B4" w:themeFill="accent6" w:themeFillTint="66"/>
          </w:tcPr>
          <w:p w:rsidR="00400D44" w:rsidRPr="00666920" w:rsidRDefault="00400D44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20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400D44" w:rsidTr="00471EC7">
        <w:tc>
          <w:tcPr>
            <w:tcW w:w="9571" w:type="dxa"/>
            <w:gridSpan w:val="2"/>
          </w:tcPr>
          <w:p w:rsidR="00400D44" w:rsidRDefault="00400D44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400D44" w:rsidRPr="00F6582A" w:rsidTr="00166D24">
        <w:tc>
          <w:tcPr>
            <w:tcW w:w="4236" w:type="dxa"/>
          </w:tcPr>
          <w:p w:rsidR="00400D44" w:rsidRDefault="00400D44" w:rsidP="00471EC7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17993"/>
                  <wp:effectExtent l="19050" t="0" r="0" b="0"/>
                  <wp:docPr id="5" name="Рисунок 4" descr="https://elibrary.ru/itemfiles/0/4/2/8/4/8/4/8/7/%D0%9E%D0%B1%D0%BB%D0%BE%D0%B6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ibrary.ru/itemfiles/0/4/2/8/4/8/4/8/7/%D0%9E%D0%B1%D0%BB%D0%BE%D0%B6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1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400D44" w:rsidRPr="00666920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Пневмомеханические высе</w:t>
            </w:r>
            <w:r>
              <w:rPr>
                <w:rFonts w:ascii="Times New Roman" w:hAnsi="Times New Roman" w:cs="Times New Roman"/>
                <w:b/>
                <w:sz w:val="28"/>
              </w:rPr>
              <w:t>вающие системы: монография / А.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А. Кем, Е.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В. Красильников, М.С.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Чекусов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, А.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П. Шевченко. – Омск: Издательство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139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 978-5-89764-776-7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400D44" w:rsidRP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В монографии рассмотрены условия посева семян сельскохозяйственных культур, а также современное состояние теории равномерного распределения семян по площади питания. На основе математического моделирования процесса посева авторы предлагают научные основы для обоснованного определения конструктивных параметров пневмомеханических высевающих систем сеялок и влияние их на качественные показатели посева сельскохозяйственных культур. Авторами приведены результаты собственных экспериментальных исследований по разработке и практическому применению пневмомеханических высевающих систем посевных машин. Практическое применение данной работы позволит сократить время и материальные ресурсы для проектирования и производства высевающих аппаратов и распределителей семян сеялок.</w:t>
            </w: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Материалы издания предназначены для специалистов и руководителей аграрных предприятий различных форм собственности, а также научных сотрудников, аспирантов, и студентов направления подготовки «</w:t>
            </w:r>
            <w:proofErr w:type="spellStart"/>
            <w:r w:rsidRPr="00400D44">
              <w:rPr>
                <w:rFonts w:ascii="Times New Roman" w:hAnsi="Times New Roman" w:cs="Times New Roman"/>
                <w:sz w:val="28"/>
              </w:rPr>
              <w:t>Агроинженерия</w:t>
            </w:r>
            <w:proofErr w:type="spellEnd"/>
            <w:r w:rsidRPr="00400D44">
              <w:rPr>
                <w:rFonts w:ascii="Times New Roman" w:hAnsi="Times New Roman" w:cs="Times New Roman"/>
                <w:sz w:val="28"/>
              </w:rPr>
              <w:t xml:space="preserve">»: </w:t>
            </w:r>
            <w:proofErr w:type="spellStart"/>
            <w:r w:rsidRPr="00400D44">
              <w:rPr>
                <w:rFonts w:ascii="Times New Roman" w:hAnsi="Times New Roman" w:cs="Times New Roman"/>
                <w:sz w:val="28"/>
              </w:rPr>
              <w:t>бакалавриат</w:t>
            </w:r>
            <w:proofErr w:type="spellEnd"/>
            <w:r w:rsidRPr="00400D44">
              <w:rPr>
                <w:rFonts w:ascii="Times New Roman" w:hAnsi="Times New Roman" w:cs="Times New Roman"/>
                <w:sz w:val="28"/>
              </w:rPr>
              <w:t xml:space="preserve"> и магистратура.</w:t>
            </w: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Pr="00F6582A" w:rsidRDefault="00400D44" w:rsidP="00400D44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</w:p>
        </w:tc>
      </w:tr>
      <w:tr w:rsidR="00400D44" w:rsidRPr="00666920" w:rsidTr="00471EC7">
        <w:tc>
          <w:tcPr>
            <w:tcW w:w="9571" w:type="dxa"/>
            <w:gridSpan w:val="2"/>
          </w:tcPr>
          <w:p w:rsidR="00400D44" w:rsidRPr="00666920" w:rsidRDefault="00400D44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400D44" w:rsidRPr="00666920" w:rsidTr="00166D24">
        <w:tc>
          <w:tcPr>
            <w:tcW w:w="4236" w:type="dxa"/>
          </w:tcPr>
          <w:p w:rsidR="00400D44" w:rsidRDefault="00400D44" w:rsidP="00471EC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7319" cy="3277589"/>
                  <wp:effectExtent l="19050" t="0" r="7281" b="0"/>
                  <wp:docPr id="10" name="Рисунок 10" descr="https://elibrary.ru/itemfiles/0/4/4/0/5/7/1/2/0/5ffdf1ab-e763-4aa1-9485-0bf136389d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library.ru/itemfiles/0/4/4/0/5/7/1/2/0/5ffdf1ab-e763-4aa1-9485-0bf136389d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9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D44" w:rsidRPr="00666920" w:rsidRDefault="00400D44" w:rsidP="00471EC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35" w:type="dxa"/>
          </w:tcPr>
          <w:p w:rsidR="00400D44" w:rsidRPr="00F474D8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Четвертой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194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978-5-89764-886-3)</w:t>
            </w:r>
          </w:p>
          <w:p w:rsid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 Материалы конференции могут быть полезными преподавателям, студентам, аспирантам и всем интересующимся современными направлениями научных исследований. Редколлегия полностью сохранила авторские позиции и стилистические особенности публикаций.</w:t>
            </w:r>
          </w:p>
          <w:p w:rsidR="00400D44" w:rsidRPr="00666920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00D44" w:rsidRPr="00666920" w:rsidTr="00166D24">
        <w:tc>
          <w:tcPr>
            <w:tcW w:w="4236" w:type="dxa"/>
          </w:tcPr>
          <w:p w:rsidR="00400D44" w:rsidRPr="00666920" w:rsidRDefault="00400D44" w:rsidP="00471EC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373311"/>
                  <wp:effectExtent l="19050" t="0" r="0" b="0"/>
                  <wp:docPr id="7" name="Рисунок 7" descr="https://elibrary.ru/itemfiles/0/4/3/0/5/3/3/0/4/e6e2e28a-2d9d-49e7-b051-d69de2060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library.ru/itemfiles/0/4/3/0/5/3/3/0/4/e6e2e28a-2d9d-49e7-b051-d69de2060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7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XIX научно-практической конференции обучающихся. – Омск: Изд-во 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228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400D44" w:rsidRPr="00F474D8" w:rsidRDefault="00400D44" w:rsidP="003B421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978-5-89764-887-0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400D44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XIX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400D44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sz w:val="28"/>
              </w:rPr>
              <w:t xml:space="preserve"> Омский ГАУ 29-30 апреля 2020 г. 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400D44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Pr="00666920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6920" w:rsidRPr="00666920" w:rsidTr="00666920">
        <w:tc>
          <w:tcPr>
            <w:tcW w:w="9571" w:type="dxa"/>
            <w:gridSpan w:val="2"/>
            <w:shd w:val="clear" w:color="auto" w:fill="FBD4B4" w:themeFill="accent6" w:themeFillTint="66"/>
          </w:tcPr>
          <w:p w:rsidR="00666920" w:rsidRPr="00666920" w:rsidRDefault="00666920" w:rsidP="00F474D8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 w:rsidR="00F474D8">
              <w:rPr>
                <w:rFonts w:ascii="Comic Sans MS" w:hAnsi="Comic Sans MS"/>
                <w:b/>
                <w:sz w:val="40"/>
              </w:rPr>
              <w:t>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F6582A" w:rsidRPr="00666920" w:rsidTr="00471EC7">
        <w:tc>
          <w:tcPr>
            <w:tcW w:w="9571" w:type="dxa"/>
            <w:gridSpan w:val="2"/>
          </w:tcPr>
          <w:p w:rsidR="00F6582A" w:rsidRDefault="00F6582A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F6582A" w:rsidRPr="00666920" w:rsidTr="00166D24">
        <w:tc>
          <w:tcPr>
            <w:tcW w:w="4236" w:type="dxa"/>
          </w:tcPr>
          <w:p w:rsidR="00F6582A" w:rsidRDefault="00353863" w:rsidP="0035386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30300"/>
                  <wp:effectExtent l="19050" t="0" r="0" b="0"/>
                  <wp:docPr id="121" name="Рисунок 1" descr="E:\Обложка в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бложка в 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66920">
              <w:rPr>
                <w:rFonts w:ascii="Times New Roman" w:hAnsi="Times New Roman" w:cs="Times New Roman"/>
                <w:b/>
                <w:sz w:val="28"/>
              </w:rPr>
              <w:t>Механизация   полевых   операций   в</w:t>
            </w:r>
            <w:r w:rsidR="00B1267D">
              <w:rPr>
                <w:rFonts w:ascii="Times New Roman" w:hAnsi="Times New Roman" w:cs="Times New Roman"/>
                <w:b/>
                <w:sz w:val="28"/>
              </w:rPr>
              <w:t xml:space="preserve">   селекционно-семеноводческой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работе: Монография / А.А. Кем, А.П. Шевченко. – Омск: Издательство ФГБОУ </w:t>
            </w:r>
            <w:proofErr w:type="gramStart"/>
            <w:r w:rsidRPr="0066692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 Омский ГАУ, 201</w:t>
            </w: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>. – 102 с. (ISBN 978-5-89764-770-5)</w:t>
            </w:r>
          </w:p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>Для успешного решения проблемы устойчивого наращивания производства зерна необходимо ускоренное выведение и внедрение в производство новых высокоэффективных сортов и гибридов сельскохозяйственных культур, отвечающих требованиям индустриальных технологий. Темпы выполнения этих задач в значительной мере зависят от уровня и осн</w:t>
            </w:r>
            <w:r>
              <w:rPr>
                <w:rFonts w:ascii="Times New Roman" w:hAnsi="Times New Roman" w:cs="Times New Roman"/>
                <w:sz w:val="28"/>
              </w:rPr>
              <w:t>ащенности селекционно-семеновод</w:t>
            </w:r>
            <w:r w:rsidRPr="00666920">
              <w:rPr>
                <w:rFonts w:ascii="Times New Roman" w:hAnsi="Times New Roman" w:cs="Times New Roman"/>
                <w:sz w:val="28"/>
              </w:rPr>
              <w:t xml:space="preserve">ческой работы необходимыми средствами механизации. </w:t>
            </w:r>
          </w:p>
          <w:p w:rsidR="00F6582A" w:rsidRPr="00F6582A" w:rsidRDefault="00353863" w:rsidP="00353863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 xml:space="preserve">В данном издании приведены результаты исследований по вопросам разработки новых и усовершенствования существующих селекционных машин, создающих благоприятные условия произрастания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для более полной реализации генетического потенциала растения на фоне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экологичности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и повышения плодородия почвы. Мы надеемся, что освоение материалов данного издания селекционерами и специалистами аграрных предприятий, занимающихся селекцией и семеноводством, поможет повысить производительность и эффективность зернового производства в регионе, что позволит внести достойный вклад в укрепление продовольственной независимости России.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400D44" w:rsidP="00400D4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472299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7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F6582A" w:rsidRDefault="00353863" w:rsidP="00471EC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Соколова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Е.В.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Формирование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b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в советский период: монография / Е.В. Соколова. – Омск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Изд-во ФГБОУ 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Омский ГАУ, 2019. – 160 с. </w:t>
            </w:r>
          </w:p>
          <w:p w:rsidR="00353863" w:rsidRPr="00F6582A" w:rsidRDefault="00353863" w:rsidP="00471EC7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F6582A">
              <w:rPr>
                <w:rFonts w:ascii="Times New Roman" w:hAnsi="Times New Roman" w:cs="Times New Roman"/>
                <w:sz w:val="28"/>
              </w:rPr>
              <w:t xml:space="preserve">В монографии рассматриваются вопросы формирования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в условиях советской эпохи. Автор выделяет факторы, которые обусловили данные процесс, определяет его основные векторы и ориентиры. История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рассматривается в контексте истории государства. Отдельное внимание уделяется специфике территории, связанной с ее природно-географическими и историческими особенностями.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14437"/>
                  <wp:effectExtent l="19050" t="0" r="0" b="0"/>
                  <wp:docPr id="81" name="Рисунок 28" descr="C:\Documents and Settings\пользователь\Рабочий стол\8d316d81-41eb-4e15-95ad-5f2a2912d1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пользователь\Рабочий стол\8d316d81-41eb-4e15-95ad-5f2a2912d1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35" w:type="dxa"/>
          </w:tcPr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>ретьей национальной научно-практической конференции с международным участием.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2019 – 175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978-5-89764-772-9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</w:t>
            </w:r>
            <w:r>
              <w:rPr>
                <w:rFonts w:ascii="Times New Roman" w:hAnsi="Times New Roman" w:cs="Times New Roman"/>
                <w:sz w:val="28"/>
              </w:rPr>
              <w:t>арактера, актуализированные сис</w:t>
            </w:r>
            <w:r w:rsidRPr="00F474D8">
              <w:rPr>
                <w:rFonts w:ascii="Times New Roman" w:hAnsi="Times New Roman" w:cs="Times New Roman"/>
                <w:sz w:val="28"/>
              </w:rPr>
              <w:t>темными изменениями современной действительности.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и всем интересующимся современными направлениями научных исследований.</w:t>
            </w:r>
          </w:p>
          <w:p w:rsidR="00353863" w:rsidRPr="00666920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публикаций.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 w:rsidP="00471EC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719807"/>
                  <wp:effectExtent l="19050" t="0" r="0" b="0"/>
                  <wp:docPr id="82" name="Рисунок 27" descr="C:\Documents and Settings\пользователь\Рабочий стол\ff7af34a-e5d3-4cb0-a6e9-c71ae561a57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пользователь\Рабочий стол\ff7af34a-e5d3-4cb0-a6e9-c71ae561a57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XVIII научно-практической конференции обучающихся – Омск: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Омский ГАУ, 2019. – 156 с.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978-5-89764-771-2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</w:t>
            </w:r>
            <w:r>
              <w:rPr>
                <w:rFonts w:ascii="Times New Roman" w:hAnsi="Times New Roman" w:cs="Times New Roman"/>
                <w:sz w:val="28"/>
              </w:rPr>
              <w:t>XVIII научно-практической конфе</w:t>
            </w:r>
            <w:r w:rsidRPr="00F474D8">
              <w:rPr>
                <w:rFonts w:ascii="Times New Roman" w:hAnsi="Times New Roman" w:cs="Times New Roman"/>
                <w:sz w:val="28"/>
              </w:rPr>
              <w:t>ренции обучающихся «Студенческая наука об актуальных проблемах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перспективах инновационного разви</w:t>
            </w:r>
            <w:r>
              <w:rPr>
                <w:rFonts w:ascii="Times New Roman" w:hAnsi="Times New Roman" w:cs="Times New Roman"/>
                <w:sz w:val="28"/>
              </w:rPr>
              <w:t>тия регионального АПК», состояв</w:t>
            </w:r>
            <w:r w:rsidRPr="00F474D8">
              <w:rPr>
                <w:rFonts w:ascii="Times New Roman" w:hAnsi="Times New Roman" w:cs="Times New Roman"/>
                <w:sz w:val="28"/>
              </w:rPr>
              <w:t xml:space="preserve">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28 марта 2019 г.</w:t>
            </w:r>
          </w:p>
          <w:p w:rsidR="00353863" w:rsidRPr="00666920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</w:t>
            </w:r>
            <w:r>
              <w:rPr>
                <w:rFonts w:ascii="Times New Roman" w:hAnsi="Times New Roman" w:cs="Times New Roman"/>
                <w:sz w:val="28"/>
              </w:rPr>
              <w:t>результаты теоретических и прак</w:t>
            </w:r>
            <w:r w:rsidRPr="00F474D8">
              <w:rPr>
                <w:rFonts w:ascii="Times New Roman" w:hAnsi="Times New Roman" w:cs="Times New Roman"/>
                <w:sz w:val="28"/>
              </w:rPr>
              <w:t>тических исследований, выполненных под руководством преподавателей.</w:t>
            </w:r>
          </w:p>
        </w:tc>
      </w:tr>
      <w:tr w:rsidR="00353863" w:rsidRPr="00666920" w:rsidTr="00F474D8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89093"/>
                  <wp:effectExtent l="19050" t="0" r="0" b="0"/>
                  <wp:docPr id="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функционирования машин для предпосевной обработки семян многолетних бобовых трав / А.Н. Лукин, А.П. Шевченко, В.С. Коваль, М.А. Бегунов. – Омск: Издательство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94 с. (ISBN 978-5-89764-695-1)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сельскохозяйственного производства – разработка принципиально новых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совершенствование существующих технологий и технических решений, связанных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 предпосевной обработкой семян многолетних бобовых трав.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На основании комплексного подхода проанализированы агробиологические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особенности предпосевной обработки семян трав. На основе математического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моделирования процесса предпосевной обработки семян многолетних бобовых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lastRenderedPageBreak/>
              <w:t>трав, авторы предлагают научные основы для обоснованного определения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конструктивных и установочных параметров пневматических скарификаторов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влияние их на качественные показатели посевного материала. Разработана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программа расчёта и алгоритм её реализации на ЭВМ для определения траектории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движения и скорости зерна на спиралевидном диске в любой момент времени.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материальные ресурсы для проектирования технологического процесса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предпосевной обработки семян многолетних бобовых трав.</w:t>
            </w:r>
          </w:p>
          <w:p w:rsidR="00353863" w:rsidRPr="00666920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специалистов сельского хозяйства, аспирантов и студентов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4216"/>
                  <wp:effectExtent l="19050" t="0" r="0" b="0"/>
                  <wp:docPr id="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26350D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6350D">
              <w:rPr>
                <w:rFonts w:ascii="Times New Roman" w:hAnsi="Times New Roman" w:cs="Times New Roman"/>
                <w:b/>
                <w:sz w:val="28"/>
              </w:rPr>
              <w:t>Совладающее</w:t>
            </w:r>
            <w:proofErr w:type="spell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поведение педагога в условиях социальных изменений: монография / А.В. Кандаурова. – Омск: Изд-во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160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>
              <w:rPr>
                <w:rFonts w:ascii="Times New Roman" w:hAnsi="Times New Roman" w:cs="Times New Roman"/>
                <w:b/>
                <w:sz w:val="28"/>
              </w:rPr>
              <w:t>978-5-89764-694-4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В монографии предлагаются результаты теоретического и эмпирического исследования проблемы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совладающего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поведения современного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педагога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 в условиях изменяющегося, трансформирующегося общества. 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На фоне происходящих социальных изменений во всех сферах человеческой жизнедеятельности, педагог испытывает напряженность, неопределенность, риски выбора и риски принятия решений, находится в состоянии стресса. При этом сам педагог ощущает себя «бесконечно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уставшим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», эмоционально выгоревшим. В монографии анализируются современные отечественные и зарубежные работы по проблематике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совладания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в рамках ресурсного подхода. Результаты экспериментального исследования подтверждают негативное влияние </w:t>
            </w:r>
            <w:r w:rsidRPr="002F3953">
              <w:rPr>
                <w:rFonts w:ascii="Times New Roman" w:hAnsi="Times New Roman" w:cs="Times New Roman"/>
                <w:sz w:val="28"/>
              </w:rPr>
              <w:lastRenderedPageBreak/>
              <w:t xml:space="preserve">социальных изменений на работоспособность, эмоциональное состояние и общую жизнестойкость современных педагогов. Оптимизирующий прогноз решения рассматриваемой проблемы может дать ресурсный подход к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совладающему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поведению человека как одно из современных гуманитарных направлений. </w:t>
            </w:r>
          </w:p>
          <w:p w:rsidR="00353863" w:rsidRPr="00666920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образовательными организациями,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712118"/>
                  <wp:effectExtent l="19050" t="0" r="0" b="0"/>
                  <wp:docPr id="86" name="Рисунок 26" descr="C:\Documents and Settings\пользователь\Рабочий стол\ab34c33b-da81-4d79-9cd0-dd536fbb5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пользователь\Рабочий стол\ab34c33b-da81-4d79-9cd0-dd536fbb5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XVII научно-практической конференции обучающихся 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212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978-5-89764-693-7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29 марта 2018 г.</w:t>
            </w:r>
          </w:p>
          <w:p w:rsidR="00353863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Pr="00666920" w:rsidRDefault="00D66CD2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492321"/>
                  <wp:effectExtent l="19050" t="0" r="0" b="0"/>
                  <wp:docPr id="87" name="Рисунок 1" descr="http://tf.omgau.ru/sites/default/files/nashi-nauchnye-izdaniya/1shevchenkokov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nashi-nauchnye-izdaniya/1shevchenkokov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9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Послеуборочная обработка зерна и семян трав: монография /А.В. Черняков, А.П. Шевченко, В.С. Коваль, М.А. Бегунов; под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ред. канд.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наук,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Чернякова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157 с. (ISBN 978-5-89764-683-8)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послеуборочной обработкой зерна и семян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послеуборочной обработки зерна авторы предлагают научные основы для обоснованного определения конструктивных и установочных параметров качающихся решетных станов и влияние их на качественные показатели зерна. Кроме этого приведены рекомендации по послеуборочной обработке семян бобовых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послеуборочной обработки зерна и семян трав.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62100"/>
                  <wp:effectExtent l="19050" t="0" r="0" b="0"/>
                  <wp:docPr id="88" name="Рисунок 4" descr="http://tf.omgau.ru/sites/default/files/nashi-nauchnye-izdaniya/2bankrutenkoyud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f.omgau.ru/sites/default/files/nashi-nauchnye-izdaniya/2bankrutenkoyud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развития молочного скотоводства на севере Омской области: монография /А.В.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169 с. (ISBN 978-5-89764-686-9)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повышения эффективности отрасли молочного скотоводства в Омской области. Исследование посвящено совершенствованию базового элемента организационно-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развития отрасли – организации кормовой базы. Изучены возможности организации и устойчивого развития кормопроизводства. Предложены мероприятия по рациональному использованию сенокосов и пастбищ.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обучающимся.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431710"/>
                  <wp:effectExtent l="19050" t="0" r="0" b="0"/>
                  <wp:docPr id="89" name="Рисунок 7" descr="http://tf.omgau.ru/sites/default/files/nashi-nauchnye-izdaniya/3eliseevabankrutenk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nashi-nauchnye-izdaniya/3eliseevabankrutenk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3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Горох, фасоль и кормовые бобы в Омской области: монография /Н.С. Елисеева, Т.В.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Маракаева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: LAP LAMBERT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>, 2017. – 148 с. (ISBN 978-3659667534)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Проблема растительного белка приобретает все большую остроту. Его дефицит остро ощущается как в продуктах питания, так и в кормовых рационах, сдерживающих рост продуктивности сельскохозяйственных животных. В данной ситуации всё большее значение приобретает необходимость расширения посевов, повышения урожайности и качества зернобобовых культур. Отличие данной монографии от многих других ранее </w:t>
            </w: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изданных заключается в систематизации полученных результатов на основе проведенных полевых исследований в период с 2006 по 2015 годы в разных почвенно-климатических условиях Омской области.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Помимо прочего в монографии приведены результаты возделывания зернобобовых культур в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посевах в подтаежной зоне, поэтому данная работа будет интересна не только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растениевдам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, селекционерам, но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кормозаготовителям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и животноводам.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54985"/>
                  <wp:effectExtent l="19050" t="0" r="0" b="0"/>
                  <wp:docPr id="90" name="Рисунок 10" descr="http://tf.omgau.ru/sites/default/files/nashi-nauchnye-izdaniya/4stepanovaleksand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f.omgau.ru/sites/default/files/nashi-nauchnye-izdaniya/4stepanovaleksand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5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Козлятник восточный: биология, возделывание, использование: монография /А.Ф. Степанов, В.В. Христич, С.Н. Александрова.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420 с. (ISBN 978-5-9500125)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представлен материал по интродукции козлятника восточного в Сибири, других регионах России и за рубежом. Описаны происхождение, распространение и значение культуры, ее ботанические, морфологические и биологические особенности. Представлены эффективные технологические приемы возделывания козлятника на корм и семена, рационального использования и продления продуктивного долголетия травостоя, показана питательная ценность культуры и заготовляемых из нее кормов.</w:t>
            </w:r>
          </w:p>
          <w:p w:rsidR="00353863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Издание предназначено для руководителей, специалистов и фермеров агропромышленного комплекса, преподавателей, научных работников, аспирантов и студентов, обучающихся по направлению Агрономия, Зоотехния, Агрохимия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агропочвоведение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>.</w:t>
            </w: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Pr="00F474D8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799" cy="3550722"/>
                  <wp:effectExtent l="19050" t="0" r="0" b="0"/>
                  <wp:docPr id="91" name="Рисунок 13" descr="http://tf.omgau.ru/sites/default/files/nashi-nauchnye-izdaniya/nac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nashi-nauchnye-izdaniya/nac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В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торой национальной научно-практической конференции с международным участием.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 – 168 с. (ISBN 978-5-89764-647-0)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 и всем интересующимся современными направлениями научных исследований. 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7932"/>
                  <wp:effectExtent l="19050" t="0" r="0" b="0"/>
                  <wp:docPr id="92" name="Рисунок 16" descr="http://tf.omgau.ru/sites/default/files/nashi-nauchnye-izdaniya/mezhd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nashi-nauchnye-izdaniya/mezhd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Сельские территории: проблемы и перспективы устойчивого развития: материалы Международной научно-практической конференции.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222 с. (ISBN 978-5-89764-690-6)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рамках Международной научно-практической конференции рассмотрены вопросы устойчивого развития сельских территорий: социально-экономического развития регионов, сохранения культурно-исторического наследия, инновационного развития сельскохозяйственного производства, развития сельского предпринимательства, сельского туризма и рекреационной системы регионов, повышения качества образования. В сборнике материалов представлены результаты современных исследований в разных областях научного знания теоретического и практического характера.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Материалы конференции могут быть полезными преподавателям, студентам, аспирантам, предпринимателям, работникам государственного и муниципального управления и всем интересующимся современными направлениями научных исследований.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13337"/>
                  <wp:effectExtent l="19050" t="0" r="0" b="0"/>
                  <wp:docPr id="93" name="Рисунок 19" descr="http://tf.omgau.ru/sites/default/files/nashi-nauchnye-izdaniya/sbornikstudkon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f.omgau.ru/sites/default/files/nashi-nauchnye-izdaniya/sbornikstudkon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XVI научно-практической конференции обучающихся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215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Омский ГАУ 30 марта 2017 г.</w:t>
            </w:r>
          </w:p>
          <w:p w:rsidR="00353863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Pr="00F474D8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39908"/>
                  <wp:effectExtent l="19050" t="0" r="0" b="0"/>
                  <wp:docPr id="94" name="Рисунок 22" descr="http://tf.omgau.ru/sites/default/files/styles/large/public/nashi-nauchnye-izdaniya/shevchenkobegunov.jpeg?itok=zmxLl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f.omgau.ru/sites/default/files/styles/large/public/nashi-nauchnye-izdaniya/shevchenkobegunov.jpeg?itok=zmxLl7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работы машин для посева льна-долгунца путем оптимизации конструктивных параметров рабочих органов / А.П. Шевченко, М.А. Бегунов.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122 с. (ISBN 978-5-906560-09-4)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рассмотрены усло</w:t>
            </w:r>
            <w:r>
              <w:rPr>
                <w:rFonts w:ascii="Times New Roman" w:hAnsi="Times New Roman" w:cs="Times New Roman"/>
                <w:sz w:val="28"/>
              </w:rPr>
              <w:t>вия посева льна-долгунца, совре</w:t>
            </w:r>
            <w:r w:rsidRPr="006928F0">
              <w:rPr>
                <w:rFonts w:ascii="Times New Roman" w:hAnsi="Times New Roman" w:cs="Times New Roman"/>
                <w:sz w:val="28"/>
              </w:rPr>
              <w:t>менное состояние теории равномер</w:t>
            </w:r>
            <w:r>
              <w:rPr>
                <w:rFonts w:ascii="Times New Roman" w:hAnsi="Times New Roman" w:cs="Times New Roman"/>
                <w:sz w:val="28"/>
              </w:rPr>
              <w:t>ного распределения семян по пло</w:t>
            </w:r>
            <w:r w:rsidRPr="006928F0">
              <w:rPr>
                <w:rFonts w:ascii="Times New Roman" w:hAnsi="Times New Roman" w:cs="Times New Roman"/>
                <w:sz w:val="28"/>
              </w:rPr>
              <w:t>щади питания и глубине их заделки, выявлены основные факторы, влияющие на качественное выполнение посевных работ. На основе теоретических исследований процесс</w:t>
            </w:r>
            <w:r>
              <w:rPr>
                <w:rFonts w:ascii="Times New Roman" w:hAnsi="Times New Roman" w:cs="Times New Roman"/>
                <w:sz w:val="28"/>
              </w:rPr>
              <w:t>а посева авторы предлагают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ные основы для определения рацио</w:t>
            </w:r>
            <w:r>
              <w:rPr>
                <w:rFonts w:ascii="Times New Roman" w:hAnsi="Times New Roman" w:cs="Times New Roman"/>
                <w:sz w:val="28"/>
              </w:rPr>
              <w:t>нальных конструктивных и устано</w:t>
            </w:r>
            <w:r w:rsidRPr="006928F0">
              <w:rPr>
                <w:rFonts w:ascii="Times New Roman" w:hAnsi="Times New Roman" w:cs="Times New Roman"/>
                <w:sz w:val="28"/>
              </w:rPr>
              <w:t>вочных параметров сошниковой группы посевной машины, а также их влияние на качественные показатели посева семян льна-долгунца. Предложено устройство для осуществления посева семян льна-долгунца на заданную глубину. Стабильность глубины заделки семян обеспечивается рациональными параметрами сошниковой группы.</w:t>
            </w:r>
          </w:p>
          <w:p w:rsidR="00353863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</w:t>
            </w:r>
            <w:r>
              <w:rPr>
                <w:rFonts w:ascii="Times New Roman" w:hAnsi="Times New Roman" w:cs="Times New Roman"/>
                <w:sz w:val="28"/>
              </w:rPr>
              <w:t>й работы позволит сократить вре</w:t>
            </w:r>
            <w:r w:rsidRPr="006928F0">
              <w:rPr>
                <w:rFonts w:ascii="Times New Roman" w:hAnsi="Times New Roman" w:cs="Times New Roman"/>
                <w:sz w:val="28"/>
              </w:rPr>
              <w:t>мя и материальные ресурсы для про</w:t>
            </w:r>
            <w:r>
              <w:rPr>
                <w:rFonts w:ascii="Times New Roman" w:hAnsi="Times New Roman" w:cs="Times New Roman"/>
                <w:sz w:val="28"/>
              </w:rPr>
              <w:t>ектирования и производства рабо</w:t>
            </w:r>
            <w:r w:rsidRPr="006928F0">
              <w:rPr>
                <w:rFonts w:ascii="Times New Roman" w:hAnsi="Times New Roman" w:cs="Times New Roman"/>
                <w:sz w:val="28"/>
              </w:rPr>
              <w:t>чих органов посевных машин. Мо</w:t>
            </w:r>
            <w:r>
              <w:rPr>
                <w:rFonts w:ascii="Times New Roman" w:hAnsi="Times New Roman" w:cs="Times New Roman"/>
                <w:sz w:val="28"/>
              </w:rPr>
              <w:t>нография предназначена для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ных, научно-педагогических работн</w:t>
            </w:r>
            <w:r>
              <w:rPr>
                <w:rFonts w:ascii="Times New Roman" w:hAnsi="Times New Roman" w:cs="Times New Roman"/>
                <w:sz w:val="28"/>
              </w:rPr>
              <w:t>иков, специалистов сельского хо</w:t>
            </w:r>
            <w:r w:rsidRPr="006928F0">
              <w:rPr>
                <w:rFonts w:ascii="Times New Roman" w:hAnsi="Times New Roman" w:cs="Times New Roman"/>
                <w:sz w:val="28"/>
              </w:rPr>
              <w:t>зяйства, аспирантов и студентов.</w:t>
            </w: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Pr="00F474D8" w:rsidRDefault="00D66CD2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45608"/>
                  <wp:effectExtent l="19050" t="0" r="0" b="0"/>
                  <wp:docPr id="95" name="Рисунок 25" descr="http://tf.omgau.ru/sites/default/files/styles/large/public/nashi-nauchnye-izdaniya/konferenciya.jpg?itok=LqPvYZ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f.omgau.ru/sites/default/files/styles/large/public/nashi-nauchnye-izdaniya/konferenciya.jpg?itok=LqPvYZ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П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ервой национальной заочной научно-практической конференции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253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обучающимся и всем интересующимся современными направлениями научных исследований.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07837"/>
                  <wp:effectExtent l="19050" t="0" r="0" b="0"/>
                  <wp:docPr id="96" name="Рисунок 28" descr="http://tf.omgau.ru/sites/default/files/styles/large/public/nashi-nauchnye-izdaniya/1chast.jpeg?itok=qShNe0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f.omgau.ru/sites/default/files/styles/large/public/nashi-nauchnye-izdaniya/1chast.jpeg?itok=qShNe0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97" name="Рисунок 31" descr="http://tf.omgau.ru/sites/default/files/styles/large/public/nashi-nauchnye-izdaniya/2chast.jpeg?itok=b8qYn0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f.omgau.ru/sites/default/files/styles/large/public/nashi-nauchnye-izdaniya/2chast.jpeg?itok=b8qYn0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Студенческая наука об актуальных проблемах и перспективах инновационного развития регионального АПК: материалы XV научно-практической конференции обучающихся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ч.1– 102 с.; ч.2– 166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 включены материалы XV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имени П.А. Столыпина 30  марта 2016 г.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статьях обучающихся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98" name="Рисунок 34" descr="http://tf.omgau.ru/sites/default/files/styles/large/public/nashi-nauchnye-izdaniya/sokolova.jpg?itok=fumeLKG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f.omgau.ru/sites/default/files/styles/large/public/nashi-nauchnye-izdaniya/sokolova.jpg?itok=fumeLKG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История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района Омской области: монография / Е.В. Соколова. - Омск: ООО «БЛАНКОМ», 2015. – 120 с. (ISBN 978-5-906560-07-0)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исследования по проблемам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района Омской области, проанализированы основные этапы формирования карты района, выявлены факторы, определяющие исчезновение деревень.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будет интересна исследователям, занимающимся проблемами сельской истории, педагогическому сообществу и всем тем, кто интересуется историей своего края.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публикуется при поддержке РФФИ Проекта № НР 15-46-04028/15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99" name="Рисунок 37" descr="http://tf.omgau.ru/sites/default/files/styles/large/public/nashi-nauchnye-izdaniya/kandaurova.jpg?itok=7kOkGz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f.omgau.ru/sites/default/files/styles/large/public/nashi-nauchnye-izdaniya/kandaurova.jpg?itok=7kOkGz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Современные риски социального взаимодействия в педагогической деятельности: монография / А.В. Кандаурова. - Омск: Изд-во ФГБОУ ВПО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  , 2015. – 160 с. (ISBN 978-5-906560-06-3)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вопросы, связанные с рисками социального взаимодействия в педагогической деятельности, обусловленные социальными изменениями современного мира. Анализ теорий, концепций и подходов в области управления рисками, а также современных тенденций социальных изменений позволяет сделать вывод о зависимости структуры социального взаимодействия в педагогической деятельности от влияния разнообразных социальных изменений действительности. Трансформация системы социального взаимодействия и ее компонентов порождает риски, которые в свою очередь вызывают деструкции взаимоотношений всех субъектов образования. Подготовка педагога к работе в новых условиях социального взаимодействия зависит от готовности субъекта к изменениям, к управлению рисками, что доказывается в проведенном исследовании. В работе предлагаются диагностические материалы, которые помогут преподавателям оценить свой уровень готовности к изменениям и освоить стратегии управления рисками.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любого уровня,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484967"/>
                  <wp:effectExtent l="19050" t="0" r="0" b="0"/>
                  <wp:docPr id="100" name="Рисунок 40" descr="http://tf.omgau.ru/sites/default/files/styles/large/public/nashi-nauchnye-izdaniya/eliseeva.jpg?itok=lmcTJI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f.omgau.ru/sites/default/files/styles/large/public/nashi-nauchnye-izdaniya/eliseeva.jpg?itok=lmcTJI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8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элементов технологии возделывания гороха в подтаежной зоне Западной Сибири: монография / Н.С. Елисеева, В.Л. Ершов. -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2015. – 154 с. (ISBN 978-5-906560-05-6)  </w:t>
            </w:r>
          </w:p>
          <w:p w:rsidR="00353863" w:rsidRPr="00415172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изложены результаты исследований по изучению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совершенствования элементов технологии возделывания гороха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в подтаежной зоне Западной Сибири. Применительно к агроклиматическим условиям подтаежной зоны Западной Сибири проведено комплексное изучение влияния основной обработки почвы и средств комплексной химизации на урожайность и качество зерна гороха посевного. Проведена оценка экономической и биоэнергетической эффективности применения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различных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агротехнологий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 возделывания гороха посевного.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XIV научно-практической конференции обучающихся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2015. – ч.1– 151 с.; ч.2– 132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 xml:space="preserve">Омского государственного аграрного университета 26 марта 2015 г.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4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351011"/>
                  <wp:effectExtent l="19050" t="0" r="0" b="0"/>
                  <wp:docPr id="101" name="Рисунок 46" descr="http://tf.omgau.ru/sites/default/files/styles/large/public/nashi-nauchnye-izdaniya/3.jpg?itok=g97rRt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f.omgau.ru/sites/default/files/styles/large/public/nashi-nauchnye-izdaniya/3.jpg?itok=g97rRt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Высевающие системы посевных машин: монография / В.А. Домрачеев, И.О.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Коробкин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Д.Н.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Алгазин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А.А. Кем, А.П. Шевченко.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190 с. (ISBN 978-5-906560-03-2)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условия посева семян сельскохозяйственных культур, а также современное состояние теории равномерного распределения семян по площади питания. На основе математического моделирования процесса посева авторы предлагают научные основы для обоснованного определения конструктивных параметров высевающих систем сеялок и влияние их на качественные показатели посева сельскохозяйственных культур.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Авторами приведены результаты собственных экспериментальных исследований по разработке и практическому применению высевающих систем посевных машин.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и производства высевающих аппаратов и распределителей семян сеялок.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Материалы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и студентов.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288376"/>
                  <wp:effectExtent l="19050" t="0" r="0" b="0"/>
                  <wp:docPr id="102" name="Рисунок 49" descr="http://tf.omgau.ru/sites/default/files/styles/large/public/nashi-nauchnye-izdaniya/2.jpg?itok=bT4Xbz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f.omgau.ru/sites/default/files/styles/large/public/nashi-nauchnye-izdaniya/2.jpg?itok=bT4Xbz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8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посевах: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2014. – 141 с. (ISBN 978-3-659-60906-0)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Монография посвящена разработке приемов возделывания кормовых бобов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посевах (с мятликовыми и пропашными культурами), с целью увеличения производства высокобелковых кормов.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Автором изучены и выявлены особенности роста и развития бобов, определены сроки посева, нормы высева компонентов в смешанных и совместных посевах, в двух и трех компонентных смесях, а также изучены сроки их уборки. Доказана высокая экономическая и биоэнергетическая эффективность возделывания смесей.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22433"/>
                  <wp:effectExtent l="19050" t="0" r="0" b="0"/>
                  <wp:docPr id="103" name="Рисунок 43" descr="http://tf.omgau.ru/sites/default/files/styles/large/public/nashi-nauchnye-izdaniya/1.jpg?itok=qX38Wx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f.omgau.ru/sites/default/files/styles/large/public/nashi-nauchnye-izdaniya/1.jpg?itok=qX38Wx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2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Развитие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Омской области: монография / Э.А.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159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льняного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Омской области. Исследованы проблемы, связанные с обеспечением конкурентоспособности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. Разработаны предложения по совершенствованию механизма взаимоотношений предприятий по производству и переработке льна-долгунца на основе агропромышленной интеграции. Предложена методика распределения бюджетных средств поддержки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хозяйствующих субъектов, занятых производством льна-долгунца. Разработаны приоритетные направления развития инфраструктуры льняного рынка применительно к условиям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Comic Sans MS" w:hAnsi="Comic Sans MS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Омской области (Рекомендации по возделыванию) / Красовская А.В., Веремей Т.М.,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Дранкович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Н.П.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49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ботаническая характеристика, биологические особенности, технология возделывания кормовых бобов.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Система земледелия в льноводческих хозяйствах нечерноземной зоны Омской области / Красовская А.В., Веремей Т.М., Калашников В.А.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35с.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севообороты для льноводческих хозяйств и технология возделывания культур в севообороте, с целью повышения урожайности и качества льна в северных районах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фермеров, а также для преподавателей 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студентов аграрных вузов и техникумов.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XIII научно-практической конференции студентов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ч.1– 201 с.; ч.2– 153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25 марта 2014 г. </w:t>
            </w:r>
          </w:p>
          <w:p w:rsidR="00353863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Pr="00F474D8" w:rsidRDefault="00D66CD2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3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50415"/>
                  <wp:effectExtent l="19050" t="0" r="0" b="0"/>
                  <wp:docPr id="104" name="Рисунок 52" descr="http://tf.omgau.ru/sites/default/files/styles/large/public/nashi-nauchnye-izdaniya/20131.jpg?itok=qdAwTm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f.omgau.ru/sites/default/files/styles/large/public/nashi-nauchnye-izdaniya/20131.jpg?itok=qdAwTm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Повышение качества семян пневматической сеялкой: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>, 2013. – 88 с. (ISBN 978-3-659-31730-9)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 представлены результаты теоретических и экспериментальных  исследований параметров рабочих органов селекционной  пневматической сеялки.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Одним из недостатков пневматической селекционной сеялки  является неравномерность поступления семян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подсошниковое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пространство из-за меняющегося сопротивления почвы во время движения сеялки, а также из-за колебания сошника  в вертикальной плоскости. Данные исследования позволили определить рациональные параметры отводного канала  и отражателя семян обеспечивающие полосный посев одним сошником.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научных сотрудников, конструкторов, аспирантов и студентов, преподавателей вузов, специалистов сельскохозяйственного производства, а также читателям, интересующимся сельскохозяйственными машинами и орудиями.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86237"/>
                  <wp:effectExtent l="19050" t="0" r="0" b="0"/>
                  <wp:docPr id="105" name="Рисунок 55" descr="http://tf.omgau.ru/sites/default/files/styles/large/public/nashi-nauchnye-izdaniya/20132.jpg?itok=-V4CDp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f.omgau.ru/sites/default/files/styles/large/public/nashi-nauchnye-izdaniya/20132.jpg?itok=-V4CDp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>Молоч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ное скотоводство: производство,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микрокластер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, кооперация,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прогноз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:м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онография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/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Е.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Юдина,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.Ф.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Стукач.– </w:t>
            </w:r>
            <w:proofErr w:type="spellStart"/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Saarbr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ü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cken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LAMBERT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Academic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Publishing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, 2011. –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148 с. </w:t>
            </w:r>
            <w:r>
              <w:rPr>
                <w:rFonts w:ascii="Times New Roman" w:hAnsi="Times New Roman" w:cs="Times New Roman"/>
                <w:b/>
                <w:sz w:val="28"/>
              </w:rPr>
              <w:t>(ISBN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978-3-659-47692-1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Анализ развития отрасли показывает, что за период формирования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рыночных отношений молочное скотоводство претерпело значительные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негативные количественные и качественные изменения, охватившие все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основные процессы, характеризующиеся уменьшением поголовья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животных, спадом производства, разрушением генетического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производственного потенциала отрасли, снижением эффективности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производства. В то же время необходимость обеспечения населения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продуктами питания, укрепления продовольственной независимости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страны определяет необходимость поиска мер, направленных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восстановление потенциала отрасли и способствующих устойчивому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развитию молочного скотоводства в новых условиях хозяйствования.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связи с этим изучение вопросов повышения устойчивости производства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молока является особенно актуальным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Рекомендации, содержащиеся в монографии, могут быть использованы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органами государственного управления и местного самоуправления при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формировании организационно-правовых и рыночных структур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различных уровнях хозяйствования, учитывающих специфику кластерного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взаимодействия и способствующих устойчивому функционированию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молочного скотоводства региона.</w:t>
            </w:r>
          </w:p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государственного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управления, местного самоуправления, руководителям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 xml:space="preserve">сельскохозяйственных организаций, </w:t>
            </w: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научным работникам,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преподавателям и студентам.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Льноводство Сибири: современное состояние и перспективы развития: материалы  Всероссийской научно-практической конференции - Тара: РПО Тарского филиала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81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Всероссийской научно-практической конференции, состоявшейся 30-31 июля 2013г.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статьях отражено современное состояние льноводства Сибири и результаты научных исследований российских ученых по селекции, семеноводству и агротехники льна-долгунца, актуальные вопросы бухгалтерского учета и экономики льноводства, механизации процессов возделывания и переработки льна-долгунца.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Сборник предназначен для ученых, аспирантов, студентов сельскохозяйственных вузов и специалистов АПК.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 научно-практической конференции студентов - Омск: Издательство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203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XII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18  апреля  2013 г.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7830FC" w:rsidRDefault="00353863" w:rsidP="00F474D8">
            <w:pPr>
              <w:ind w:firstLine="321"/>
              <w:jc w:val="both"/>
              <w:rPr>
                <w:rFonts w:ascii="Comic Sans MS" w:hAnsi="Comic Sans MS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Шевченко А.П., Веремей Т.М.,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А.В. Козлятник восточный в Омской области (Рекомендации по возделыванию) / Под общ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едакцией А.П. Шевченко – Омск: Изд-во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2013.-37с. 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рекомендациях  приведены: ботаническая характеристика, биологические особенности, районированные сорта, технология возделывания козлятника восточного.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7830FC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7830FC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717744"/>
                  <wp:effectExtent l="19050" t="0" r="0" b="0"/>
                  <wp:docPr id="106" name="Рисунок 1" descr="http://tf.omgau.ru/sites/default/files/styles/large/public/nashi-nauchnye-izdaniya/20125.jpg?itok=xAu2oq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styles/large/public/nashi-nauchnye-izdaniya/20125.jpg?itok=xAu2o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Агротехника смесей кормовых бобов с мятликовыми культурами в подтаежной зоне Западной Сибири: монография /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126 с. (ISBN 978-5-89764-348-6)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посвящена разработке приемов возделывания кормовых бобов в смесях с мятликовыми культурами,  целью увеличения производства высокобелковых кормов -  важнейшей  проблеме сельского хозяйства.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Авторами изучены и выявлены особенности роста и развития бобов, определены сроки посева, нормы высева компонентов в смешенных посевах и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сроки скашивания бобово-мятликовых смесей. Доказана высокая экономическая и биоэнергетическая эффективность возделывания  бобово-мятликовых смесей.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260903"/>
                  <wp:effectExtent l="19050" t="0" r="0" b="0"/>
                  <wp:docPr id="1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6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Методологические основы совершенствования рабочих органов почвообрабатывающих и посевных машин: монография / И.Д. Кобяков,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Демчук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144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представлены работы по исследованию качественных и энергетических параметров рабочих органов почвообрабатывающих и посевных машин. Используемые  методологические основы подробно рассматривают стратегию и тактику  исследований почвообрабатывающих и посевных машин.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 сотрудников, конструкторов, аспирантов и студентов (обучающихся по направлению 05.20.01 –Технологии и средства механизации сельского хозяйства и 110301.65 – Механизация сельского хозяйства; 110304.65 – Технология обслуживания и ремонт машин в АПК),  преподавателей вузов, специалистов сельскохозяйственного производства, а также читателям, интересующимся новыми сельскохозяйственными машинами и орудиями.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323914"/>
                  <wp:effectExtent l="19050" t="0" r="0" b="0"/>
                  <wp:docPr id="108" name="Рисунок 7" descr="http://tf.omgau.ru/sites/default/files/styles/large/public/nashi-nauchnye-izdaniya/20122.jpg?itok=SQ7nqN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styles/large/public/nashi-nauchnye-izdaniya/20122.jpg?itok=SQ7nqN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2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Устойчивое развитие молочного скотоводства в регионе: монография / В.Ф.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Стукач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200 с. (ISBN 978-5- 89764-359-2)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устойчивого развития  отрасли молочного скотоводства в Омской области. Исследован механизм устойчивого развития, изучены возможности кластерного функционирования отрасли, проанализированы перспективы развития молочного скотоводства.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студентам экономических специальностей и направлений подготовки.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465692"/>
                  <wp:effectExtent l="19050" t="0" r="0" b="0"/>
                  <wp:docPr id="1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6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подтайге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Западной Сибири: монография / Т.М. Веремей,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113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В монографии изложены результаты исследований по изучению агротехнических приемов возделывания кормовых бобов в подтаежной зоне Западной Сибири: показано влияние основных метеорологических факторов и приемов возделывания на продолжительность межфазных и вегетационного периодов, а также математические зависимости прохождения фаз развития кормовых бобов от температурного режима, выпадения осадков, влияние агротехнических приемов на формирование урожайности зеленой массы и зерна кормовых бобов;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отражена практическая значимость этого вопроса.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Монография рассчитана на ученых, студентов обучающихся по направлению «Агрономия», а также специалистов сельского хозяйства.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Формирование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кормовых бобов и вики яровой в смесях с мятликовыми культурами в подтаежной зоне Западной Сибири: научные рекомендации /А.В.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В.П. Казанцев, Ю.П. Григорьев.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</w:t>
            </w:r>
            <w:r>
              <w:rPr>
                <w:rFonts w:ascii="Times New Roman" w:hAnsi="Times New Roman" w:cs="Times New Roman"/>
                <w:b/>
                <w:sz w:val="28"/>
              </w:rPr>
              <w:t>, 2012</w:t>
            </w: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– 29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рекомендациях </w:t>
            </w: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дана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технологи формирования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кормовых бобов и вики яровой в смеси с овсом на корм в подтаежной зоне Западной Сибири.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 для научных, научно-педагогических сотрудников, специалистов сельского хозяйства, аспирантов и студентов, обучающихся по сельскохозяйственным специальностям.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Учет возделывания и первичной переработки льна-долгунца в сельскохозяйственных организациях: методические рекомендации /А.М. Редькин, Е.В. Юдина, Э.А.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65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представлена методика организации учета возделывания и первичной переработки льна-долгунца в сельскохозяйственных предприятиях. Освещены вопросы учета затрат, выхода продукции, исчисления себестоимости льна-долгунца. Большое внимание уделено специфике формирования показателей бухгалтерской отчетности льноводческих предприятий.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бухгалтеров, руководителей сельскохозяйственных предприятий, фермеров, а также для преподавателей и  студентов аграрных вузов и техникумов.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Технология возделывания льна-долгунца в Омской области: рекомендации по возделыванию и первичной переработке /А.В. Красовская, А.М. Редькин, В.П. Казанцев, А.И.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53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переработка, а также экономическая эффективность возделывания льна-долгунца.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 научно-практической конференции студентов -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234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сборник включены материалы XI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2012 г.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результаты теоретических и практических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исследований, выполненных под руководством преподавателей.</w:t>
            </w:r>
          </w:p>
        </w:tc>
      </w:tr>
      <w:tr w:rsidR="00353863" w:rsidRPr="00666920" w:rsidTr="003C2FE9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71EC7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1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8073"/>
                  <wp:effectExtent l="19050" t="0" r="0" b="0"/>
                  <wp:docPr id="110" name="Рисунок 13" descr="http://tf.omgau.ru/sites/default/files/styles/large/public/nashi-nauchnye-izdaniya/91.jpg?itok=RitTw75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styles/large/public/nashi-nauchnye-izdaniya/91.jpg?itok=RitTw75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Экономика льняного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Омской области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В.Ф. Стукач, А.М. Редькин. – Омск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2011.- 200 с. (ISBN 978-5-89764-319-6)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рассматривается специфика функционирования льняного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АПК Омской области, изучены вопросы его современного состояния и развития. Исследованы проблемы, связанные с формированием льняного кластера, взаимодействием участников, рассмотрены перспективы развития, дана оценка экономической эффективности регионального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льнопроизводства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>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организаций и предприятий АПК, занимающихся производством и переработкой льна, органов местного самоуправления, научных работников, преподавателей учебных заведений, слушателей при подготовке бакалавров и магистров агроэкономического направления.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111" name="Рисунок 16" descr="http://tf.omgau.ru/sites/default/files/styles/large/public/nashi-nauchnye-izdaniya/111.jpg?itok=rptYb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styles/large/public/nashi-nauchnye-izdaniya/111.jpg?itok=rptYb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Полевое кормопроизводство в Западной Сибири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В.П. Казанцев,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Ю.П. Григорьев – Омск: Издательство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2011. – 280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на основании проведенных авторами исследований, разработаны основные приемы создания высокопродуктивных кормовых угодий на различных типах зональных почв. Охарактеризованы основные кормовые культуры, используемые в производстве подтаежной зоны Западной Сибири по морфологическим и биологическим особенностям. Показана роль бобово-мятликовых смесей в создании однолетних высокопродуктивных травостоев на серых лесных почвах на основе вики яровой и кормовых бобов. 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специальности 110201 - «Агрономия»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25825"/>
                  <wp:effectExtent l="19050" t="0" r="0" b="0"/>
                  <wp:docPr id="1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2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Механизация процессов селекции земледелия и растениеводства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А.А. Кем, В.Е. Ковтунов, Е.В. Красильникова, А.П. Шевченко – Омск :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  – 190 с. (ISBN 978-5-89764-349-3)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многолетних теоретических и экспериментальных исследований, проведенных в отделе механизации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СибНИИСХ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по разработке системы машин для механизации процессов в селекции и земледелии. На примере Омской области для типичных почвенно-климатических условий зон Западной Сибири, приведены приёмы освоения зональных технологий производства сельскохозяйственной продукции на базе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 xml:space="preserve">новых и усовершенствованных почвообрабатывающих и посевных машин, позволяющих накапливать влагу, повышать плодородие почвы и создавать условия произрастания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с более полной реализацией генетического потенциала каждого единичного растения.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Использование предлагаемых в монографии технологий и машин позволит сформулировать основы повышения производительности и эффективность зернового производства в регионе и внести достойный вклад в укрепление продовольственной независимости России.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Материалы 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и студентов технических вузов, интересующихся современным состоянием  механизации технологических процессов возделывания зерновых культур.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Технологические процессы возделывания, уборки и послеуборочной обработки семян трав: рекомендации предназначены для специалистов сельского хозяйства, студентов аграрного университета / А.П. Шевченко,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37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технологии возделывания клевера лугового и козлятника восточного на семена, технологические процессы уборки и послеуборочной обработки семян бобовых трав.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фермеров, а также для студентов аграрных вузов и техникумов.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Лен-долгунец в Омской области (Рекомендации по возделыванию и первичной переработке) / А.В. Красовская, А.М. Редькин, В.П. Казанцев, А.И.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Под ред. А.В. Красовской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 льна-долгунца.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 регионального АПК: материалы X научно-практической конференции студентов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ч. 1. - 213 с.; ч. 2. 243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X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2011 г.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VI научно-практической конференции преподавателей, аспирантов и молодых учёных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- 202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сборнике опубликованы материалы VI научно-практической конференции преподавателей, аспирантов и молодых учёных, состоявшейся в Тарском филиале Омского государственного аграрного университета. На конференции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0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Предпосевная обработка семян многолетних бобовых трав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Вербовский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; под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ред. д-ра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наук, члена-корреспондента РАСХН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–  Омск 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с.: ил. (ISBN 978-5-89764-294-6)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предпосевной обработкой семян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На основе математического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моделирования процесса предпосевной обработки семян многолетних бобовых трав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авторы предлагают научные основы для обоснованного определения конструктивных и установочных параметров дисковых скарификаторов и влияние их на качественные показатели посевного материала. Практическое применение данной работы позволит сократить время и материальные ресурсы для проектирования технологического процесса предпосевной обработки семян многолетних бобовых трав.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аспирантов и студентов, обучающихся по специальностям 110201 - Агрономия,  110301 - Механизация сельского хозяйства».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развитию АПК: материалы IX научно-практической студенческой конференции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ч.1. - 217с., ч.2.  – 216с.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IX научно-практической студенческой конференции «Студенческая наука – развитию АПК», состоявшейся в Тарском филиале Омского государственного аграрного университета 15 апреля 2010 г.</w:t>
            </w:r>
          </w:p>
          <w:p w:rsidR="00353863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Pr="00F474D8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55672"/>
                  <wp:effectExtent l="19050" t="0" r="0" b="0"/>
                  <wp:docPr id="113" name="Рисунок 24" descr="http://tf.omgau.ru/sites/default/files/styles/large/public/nashi-nauchnye-izdaniya/71.jpg?itok=qKNGph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f.omgau.ru/sites/default/files/styles/large/public/nashi-nauchnye-izdaniya/71.jpg?itok=qKNGph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рабочих органов посевных машин для производства многолетних трав: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О.М.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Бажев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 (ISBN – 978-5-89764-243-4)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процесса посева семян многолетних трав в агроклиматических условиях северной зоны Западной Сибири, а также современное состояние теории равномерного распределения семян по глубине посева. На основе теоретических исследований процесса посева авторы предлагают научные основы для определения рациональных конструктивных и установочных параметров сошниковой группы посевной машины и влияние их на качественные показатели посева семян многолетних трав. Представлена информация по посевным машинам с новыми конструкциями сошниковых групп. Практическое применение данной работы позволит сократить время и материальные ресурсы для проектирования и производства рабочих органов посевных машин. 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специальностям «Агрономия», «Механизация сельского хозяйства».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10183"/>
                  <wp:effectExtent l="19050" t="0" r="0" b="0"/>
                  <wp:docPr id="11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интеграционных процессов в отрасли картофелеводства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Т.И. Захарова. –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2009.- 190 с. (ISBN 978-5-89764-285-4)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раскрыты теоретические основы интеграционных процессов в АПК России. Предложена стратегия развития потребительской кооперации на региональном уровне. Рассмотрены проблемы развития системы производства, переработки и реализации картофеля в Омской области.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Даются рекомендации по созданию сельскохозяйственного перерабатывающего потребительского кооператива.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местного самоуправления, фермерам, научным работникам, преподавателям и студентам аграрных вузов, сотрудникам консультационных служб и др.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0530"/>
                  <wp:effectExtent l="19050" t="0" r="0" b="0"/>
                  <wp:docPr id="115" name="Рисунок 30" descr="http://tf.omgau.ru/sites/default/files/styles/large/public/nashi-nauchnye-izdaniya/61.jpg?itok=QFUOPd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f.omgau.ru/sites/default/files/styles/large/public/nashi-nauchnye-izdaniya/61.jpg?itok=QFUOPdY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Возделывание кормовых культур в севооборотах подтаежной зоны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144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определены эффективные севообороты на серых лесных, пойменных почвах и осушенных торфяниках в агроклиматических условиях подтаежной зоны Западной Сибири, способствующие повышению продуктивности кормовых угодий, улучшению качества корма и созданию полноценной кормовой базы для животноводства.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Результаты научного исследования, отраженные в монографии, могут быть использованы студентами при изучении дисциплин по специальности 110201 - Агрономия – «Растениеводство», «Технология заготовки кормов», «Земледелие», «Мелиоративное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земледелие», по специальности 110301  - Механизация сельского хозяйства –  «Технология растениеводства», а также по специальности 080109 – Бухгалтерский учет, анализ и аудит – «Растениеводство», а также может быть использовано преподавателями, аспирантами, специалистами сельского хозяйства.</w:t>
            </w:r>
            <w:proofErr w:type="gramEnd"/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 научно-практической конференции посвященной 10-летнему юбилею Тарского филиала Омского государственного аграрного университета. / V научно-практическая конференция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 - 174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сборнике опубликованы материалы V научно-практической конференции,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экономические механизмы развития АПК;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– 10-летию ТФ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VIII научно-практической студенческой конференции (26 марта 2009г.) 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– ч.1. - 300 с., ч.2. – 132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VIII научно-практической студенческой конференции «Студенческая наука – 10-летию ТФ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»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статьях,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Сельскохозяйственная техника в полеводстве: прошлое, настоящее и будущее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И.Д. Кобяков,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П.В.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Чупин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2008.- 184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монографии описаны конструкции, рабочий процесс и регулировки сельскохозяйственных орудий и машин,  используемые на протяжении ХХ в. на конной и тракторной тяге.</w:t>
            </w:r>
            <w:proofErr w:type="gramEnd"/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Возделывание сельскохозяйственных культур в подтаежной зоне Западной Сибири: рекомендации предназначены для специалистов сельского хозяйства, студентов аграрного университета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– Тара: Изд-во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2008.- 35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Дана характеристика климата и почв подтаежной зоны Западной Сибири,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приемы рационального использования пашни, обработки почвы,  внесение удобрений и защита растений,  технологии возделывания сельскохозяйственных культур.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Достижения науки – агропромышленному комплексу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IV научно-практической конференции, посвященной 90-летию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(17 апреля 2008г.) - Тара: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2008. -208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научном издании опубликованы материалы IV научно-практической конференции «Достижение науки – агропромышленному комплексу Омской области»,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Вклад студенческой науки в развитие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 научно-практической студенческой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конференции (20 марта 2008г.): - Омск: Изд-во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2088. – ч.1 – 277с., ч.2. – 210с.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студенческих научных работ, отражающие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39908"/>
                  <wp:effectExtent l="19050" t="0" r="0" b="0"/>
                  <wp:docPr id="11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Особенности роста и развития сои в южной лесостепи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Красовская, Л.И.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Шанина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2007.- 102 с. (ISBN 978-5-89764-283-0)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кандидатов с.-х. наук, доцентов Красовской А.В. и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Шаниной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Л. И. изложены результаты исследований, выполненных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по изучению особенностей роста и развития сои при разных сроках сева, нормах и способах посева в южной лесостепи Западной Сибири: показано влияние основных метеорологических факторов и приемов возделывания на продолжительность межфазных периодов, цветения, формирования, налива и созревания зерна сои, 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также математические зависимости прохождения фаз развития сои от температурного режима, выпадения осадков и относительной влажности воздуха, влияние условий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зернообразования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и агротехнических приемов на формирование урожайности сои; отражена практическая значимость этого вопроса.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рассчитана на ученых, студентов агрономических и биологических специальностей, а также специалистов сельского хозяйства.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11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рынка картофеля в северном регионе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монография /  Т.И. Захарова, С.В.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Водолазский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2006.- 157 с. (ISBN 5-89 - 764-221-4)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картофелеводческой отрасли в Российской Федерации и Омской области. Дана оценка состояния картофелеводческого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области, в результате которой были выявлены факторы эффективности функционирования каждого звена единого производственного процесса. Обоснована необходимость развития межотраслевых связей в условиях перехода к рыночным отношениям. Разработаны предложения по совершенствованию организационно-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взаимоотношений в условиях агропромышленной кооперации.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Издание предназначено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1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6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Т.А. Мутных, Б.С  Кошелев.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2006.- 159 с. (ISBN 5-89764-229-Х)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социально-экономическая сущность и принципы организации КФХ; факторы, критерии и методы оценки эффективности КФХ. Отражена эволюция КФХ северных районов Омской области; проанализирован производственно-экономический потенциал и уровень развития КФХ северной зоны Омской области; предложены модели оптимизации производственных параметров КФХ для северных районов, определены перспективные направления развития межфермерской кооперации и совершенствование системы экономической государственной поддержки КФХ северной зоны Омской области.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Работа адресована руководителям и специалистам сельскохозяйственных предприятий, фермерам, работникам агропромышленных органов и государственного управления.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7837"/>
                  <wp:effectExtent l="19050" t="0" r="0" b="0"/>
                  <wp:docPr id="11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Посевные машины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И.Д  Кобяков.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2006.- 126с. (ISBN 5-89-764-231-1)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изложены вопросы качественного выполнения посевных работ различными конструкциями зерновых сеялок.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Рассмотрены вопросы теоретического исследования процесса распределения семян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подсошниковом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пространстве пневматической сеялки, а также агроэкологической эффективности сошников сеялок. Исследования проводились в течение четырех лет, и их результаты представлены в монографии.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Дана информация по посевным машинам с новыми конструкциями рабочих органов.</w:t>
            </w:r>
          </w:p>
          <w:p w:rsidR="00353863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66CD2" w:rsidRPr="00F474D8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666920" w:rsidRDefault="00353863" w:rsidP="00471EC7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48701"/>
                  <wp:effectExtent l="19050" t="0" r="0" b="0"/>
                  <wp:docPr id="120" name="Рисунок 45" descr="http://tf.omgau.ru/sites/default/files/styles/large/public/nashi-nauchnye-izdaniya/11.jpg?itok=YRLswT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f.omgau.ru/sites/default/files/styles/large/public/nashi-nauchnye-izdaniya/11.jpg?itok=YRLswT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Повышение эффективности функционирования посевных машин путем оптимизации конструктивных параметров рабочих органов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А.П. Шевченко, В.А. Домрачеев.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2005.- 120 с. (ISBN 5-89764-197-8)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посева многолетних бобовых трав, современное состояние теории равномерного распределения семян по площади питания и выявлены основные факторы, влияющие на качественное выполнение посевных работ.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посева авторы предлагают научные основы для обоснованного определения конструктивных и установочных параметров распределительных устройств сошниковой группы и влияние их на качественные показатели посева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Разработана программа расчета и алгоритм ее реализации на ЭВМ для определения положения зерновок на поверхности распределителя и почвы в любой момент времени.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посева сельскохозяйственных культур.</w:t>
            </w:r>
          </w:p>
          <w:p w:rsidR="00353863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студентов.</w:t>
            </w:r>
          </w:p>
          <w:p w:rsidR="00D66CD2" w:rsidRPr="00F474D8" w:rsidRDefault="00D66CD2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53863" w:rsidRPr="00666920" w:rsidTr="00471EC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Основные направления развития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рекомендации / Б.С. Кошелев, С.П. Михайлов, Т.А. Мутных С.И.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Лебеденко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2009.- 65 с.</w:t>
            </w:r>
          </w:p>
        </w:tc>
      </w:tr>
    </w:tbl>
    <w:p w:rsidR="003405C4" w:rsidRDefault="003405C4"/>
    <w:sectPr w:rsidR="003405C4" w:rsidSect="00340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66920"/>
    <w:rsid w:val="001314A1"/>
    <w:rsid w:val="00166D24"/>
    <w:rsid w:val="001B3013"/>
    <w:rsid w:val="0026350D"/>
    <w:rsid w:val="002A43D4"/>
    <w:rsid w:val="002F3953"/>
    <w:rsid w:val="003405C4"/>
    <w:rsid w:val="00353863"/>
    <w:rsid w:val="003B421B"/>
    <w:rsid w:val="003C2FE9"/>
    <w:rsid w:val="00400D44"/>
    <w:rsid w:val="00415172"/>
    <w:rsid w:val="00471EC7"/>
    <w:rsid w:val="004E63EE"/>
    <w:rsid w:val="00546FF6"/>
    <w:rsid w:val="00634B53"/>
    <w:rsid w:val="00666920"/>
    <w:rsid w:val="0068370A"/>
    <w:rsid w:val="006928F0"/>
    <w:rsid w:val="006F50B5"/>
    <w:rsid w:val="007830FC"/>
    <w:rsid w:val="00826930"/>
    <w:rsid w:val="00952088"/>
    <w:rsid w:val="0095410B"/>
    <w:rsid w:val="00987E5F"/>
    <w:rsid w:val="00A4128F"/>
    <w:rsid w:val="00B04B5A"/>
    <w:rsid w:val="00B1267D"/>
    <w:rsid w:val="00B73C20"/>
    <w:rsid w:val="00C74C0A"/>
    <w:rsid w:val="00CB0318"/>
    <w:rsid w:val="00D26F06"/>
    <w:rsid w:val="00D53084"/>
    <w:rsid w:val="00D66CD2"/>
    <w:rsid w:val="00E44BE2"/>
    <w:rsid w:val="00E85B71"/>
    <w:rsid w:val="00E86678"/>
    <w:rsid w:val="00F474D8"/>
    <w:rsid w:val="00F6582A"/>
    <w:rsid w:val="00F85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58</Pages>
  <Words>10455</Words>
  <Characters>59596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tfomgau</Company>
  <LinksUpToDate>false</LinksUpToDate>
  <CharactersWithSpaces>69912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dek_mech_2</dc:creator>
  <cp:lastModifiedBy>Петров</cp:lastModifiedBy>
  <cp:revision>5</cp:revision>
  <dcterms:created xsi:type="dcterms:W3CDTF">2022-02-18T04:06:00Z</dcterms:created>
  <dcterms:modified xsi:type="dcterms:W3CDTF">2025-01-13T06:01:00Z</dcterms:modified>
</cp:coreProperties>
</file>