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023" w:rsidRDefault="00B23023" w:rsidP="00B23023">
      <w:pPr>
        <w:rPr>
          <w:b/>
          <w:bCs/>
          <w:color w:val="000000"/>
          <w:sz w:val="28"/>
          <w:szCs w:val="28"/>
        </w:rPr>
      </w:pPr>
      <w:r w:rsidRPr="00B23023">
        <w:rPr>
          <w:rStyle w:val="fontstyle21"/>
          <w:sz w:val="28"/>
          <w:szCs w:val="28"/>
        </w:rPr>
        <w:t>ФГОС СПО</w:t>
      </w:r>
    </w:p>
    <w:p w:rsidR="00B23023" w:rsidRPr="00B23023" w:rsidRDefault="00B23023" w:rsidP="00B23023">
      <w:pPr>
        <w:ind w:left="-142"/>
        <w:jc w:val="center"/>
        <w:rPr>
          <w:rStyle w:val="fontstyle21"/>
        </w:rPr>
      </w:pPr>
      <w:r w:rsidRPr="00B23023">
        <w:rPr>
          <w:rStyle w:val="fontstyle21"/>
        </w:rPr>
        <w:t>Рекомендации по составлению списка литературы</w:t>
      </w:r>
      <w:r w:rsidRPr="00B23023">
        <w:rPr>
          <w:b/>
          <w:bCs/>
          <w:color w:val="000000"/>
          <w:sz w:val="24"/>
          <w:szCs w:val="24"/>
        </w:rPr>
        <w:br/>
      </w:r>
      <w:r w:rsidRPr="00B23023">
        <w:rPr>
          <w:rStyle w:val="fontstyle21"/>
        </w:rPr>
        <w:t>в разделе «Условия реализации рабочей программы учебной дисциплины»</w:t>
      </w:r>
      <w:r w:rsidRPr="00B23023">
        <w:rPr>
          <w:b/>
          <w:bCs/>
          <w:color w:val="000000"/>
          <w:sz w:val="24"/>
          <w:szCs w:val="24"/>
        </w:rPr>
        <w:br/>
      </w:r>
      <w:r w:rsidRPr="00B23023">
        <w:rPr>
          <w:rStyle w:val="fontstyle21"/>
        </w:rPr>
        <w:t>Пункт «Перечень литературы, рекомендуемой для изучения дисциплины»</w:t>
      </w:r>
      <w:r w:rsidRPr="00B23023">
        <w:rPr>
          <w:b/>
          <w:bCs/>
          <w:color w:val="000000"/>
          <w:sz w:val="24"/>
          <w:szCs w:val="24"/>
        </w:rPr>
        <w:br/>
      </w:r>
      <w:r w:rsidRPr="00B23023">
        <w:rPr>
          <w:rStyle w:val="fontstyle21"/>
        </w:rPr>
        <w:t>рабочей программы учебной дисциплины</w:t>
      </w:r>
    </w:p>
    <w:p w:rsidR="00B23023" w:rsidRDefault="00B23023" w:rsidP="00AF3937">
      <w:pPr>
        <w:rPr>
          <w:rStyle w:val="fontstyle21"/>
        </w:rPr>
      </w:pPr>
      <w:r w:rsidRPr="00B23023">
        <w:rPr>
          <w:b/>
          <w:bCs/>
          <w:color w:val="000000"/>
          <w:sz w:val="24"/>
          <w:szCs w:val="24"/>
        </w:rPr>
        <w:br/>
      </w:r>
      <w:r w:rsidRPr="00B23023">
        <w:rPr>
          <w:rStyle w:val="fontstyle31"/>
        </w:rPr>
        <w:t xml:space="preserve">1. </w:t>
      </w:r>
      <w:r w:rsidRPr="00B23023">
        <w:rPr>
          <w:rStyle w:val="fontstyle21"/>
        </w:rPr>
        <w:t>Общие требования.</w:t>
      </w:r>
    </w:p>
    <w:p w:rsidR="00B23023" w:rsidRPr="00B23023" w:rsidRDefault="00B23023" w:rsidP="00B23023">
      <w:pPr>
        <w:pStyle w:val="a3"/>
        <w:numPr>
          <w:ilvl w:val="0"/>
          <w:numId w:val="2"/>
        </w:numPr>
        <w:ind w:left="-284" w:firstLine="284"/>
        <w:jc w:val="both"/>
        <w:rPr>
          <w:rFonts w:ascii="Times New Roman" w:hAnsi="Times New Roman" w:cs="Times New Roman"/>
          <w:color w:val="000000"/>
          <w:sz w:val="24"/>
          <w:szCs w:val="24"/>
        </w:rPr>
      </w:pPr>
      <w:r w:rsidRPr="00B23023">
        <w:rPr>
          <w:rFonts w:ascii="Times New Roman" w:hAnsi="Times New Roman" w:cs="Times New Roman"/>
          <w:color w:val="000000"/>
          <w:sz w:val="24"/>
          <w:szCs w:val="24"/>
        </w:rPr>
        <w:t xml:space="preserve">в список включаются только издания, отраженные в Электронном каталоге библиотеки Тарского филиала ФГБОУ </w:t>
      </w:r>
      <w:proofErr w:type="gramStart"/>
      <w:r w:rsidRPr="00B23023">
        <w:rPr>
          <w:rFonts w:ascii="Times New Roman" w:hAnsi="Times New Roman" w:cs="Times New Roman"/>
          <w:color w:val="000000"/>
          <w:sz w:val="24"/>
          <w:szCs w:val="24"/>
        </w:rPr>
        <w:t>ВО</w:t>
      </w:r>
      <w:proofErr w:type="gramEnd"/>
      <w:r w:rsidRPr="00B23023">
        <w:rPr>
          <w:rFonts w:ascii="Times New Roman" w:hAnsi="Times New Roman" w:cs="Times New Roman"/>
          <w:color w:val="000000"/>
          <w:sz w:val="24"/>
          <w:szCs w:val="24"/>
        </w:rPr>
        <w:t xml:space="preserve"> Омский ГАУ</w:t>
      </w:r>
      <w:r>
        <w:rPr>
          <w:rFonts w:ascii="Times New Roman" w:hAnsi="Times New Roman" w:cs="Times New Roman"/>
          <w:color w:val="000000"/>
          <w:sz w:val="24"/>
          <w:szCs w:val="24"/>
        </w:rPr>
        <w:t>;</w:t>
      </w:r>
    </w:p>
    <w:p w:rsidR="00B23023" w:rsidRDefault="00B23023" w:rsidP="00B23023">
      <w:pPr>
        <w:pStyle w:val="a3"/>
        <w:numPr>
          <w:ilvl w:val="0"/>
          <w:numId w:val="1"/>
        </w:numPr>
        <w:ind w:left="-284" w:firstLine="284"/>
        <w:jc w:val="both"/>
        <w:rPr>
          <w:rFonts w:ascii="Times New Roman" w:hAnsi="Times New Roman" w:cs="Times New Roman"/>
          <w:color w:val="000000"/>
          <w:sz w:val="24"/>
          <w:szCs w:val="24"/>
        </w:rPr>
      </w:pPr>
      <w:r w:rsidRPr="00B23023">
        <w:rPr>
          <w:rStyle w:val="fontstyle31"/>
        </w:rPr>
        <w:t>из электронно-библиотечных систем, доступ к которым обеспечивается на</w:t>
      </w:r>
      <w:r>
        <w:rPr>
          <w:color w:val="000000"/>
          <w:sz w:val="24"/>
          <w:szCs w:val="24"/>
        </w:rPr>
        <w:t xml:space="preserve"> </w:t>
      </w:r>
      <w:r>
        <w:rPr>
          <w:rStyle w:val="fontstyle31"/>
        </w:rPr>
        <w:t xml:space="preserve">основании </w:t>
      </w:r>
      <w:r w:rsidRPr="00B23023">
        <w:rPr>
          <w:rStyle w:val="fontstyle31"/>
        </w:rPr>
        <w:t xml:space="preserve">прямых договоров с правообладателями. Перечень ЭБС приведен </w:t>
      </w:r>
      <w:r w:rsidRPr="00B23023">
        <w:rPr>
          <w:rFonts w:ascii="Times New Roman" w:hAnsi="Times New Roman" w:cs="Times New Roman"/>
          <w:color w:val="000000"/>
          <w:sz w:val="24"/>
          <w:szCs w:val="24"/>
        </w:rPr>
        <w:t xml:space="preserve">на сайте Тарского филиала </w:t>
      </w:r>
      <w:hyperlink r:id="rId5" w:history="1">
        <w:r w:rsidRPr="00B23023">
          <w:rPr>
            <w:rStyle w:val="a4"/>
            <w:rFonts w:ascii="Times New Roman" w:hAnsi="Times New Roman" w:cs="Times New Roman"/>
            <w:sz w:val="24"/>
            <w:szCs w:val="24"/>
            <w:lang w:val="en-US"/>
          </w:rPr>
          <w:t>https</w:t>
        </w:r>
        <w:r w:rsidRPr="00B23023">
          <w:rPr>
            <w:rStyle w:val="a4"/>
            <w:rFonts w:ascii="Times New Roman" w:hAnsi="Times New Roman" w:cs="Times New Roman"/>
            <w:sz w:val="24"/>
            <w:szCs w:val="24"/>
          </w:rPr>
          <w:t>://</w:t>
        </w:r>
        <w:proofErr w:type="spellStart"/>
        <w:r w:rsidRPr="00B23023">
          <w:rPr>
            <w:rStyle w:val="a4"/>
            <w:rFonts w:ascii="Times New Roman" w:hAnsi="Times New Roman" w:cs="Times New Roman"/>
            <w:sz w:val="24"/>
            <w:szCs w:val="24"/>
            <w:lang w:val="en-US"/>
          </w:rPr>
          <w:t>tf</w:t>
        </w:r>
        <w:proofErr w:type="spellEnd"/>
        <w:r w:rsidRPr="00B23023">
          <w:rPr>
            <w:rStyle w:val="a4"/>
            <w:rFonts w:ascii="Times New Roman" w:hAnsi="Times New Roman" w:cs="Times New Roman"/>
            <w:sz w:val="24"/>
            <w:szCs w:val="24"/>
          </w:rPr>
          <w:t>.</w:t>
        </w:r>
        <w:proofErr w:type="spellStart"/>
        <w:r w:rsidRPr="00B23023">
          <w:rPr>
            <w:rStyle w:val="a4"/>
            <w:rFonts w:ascii="Times New Roman" w:hAnsi="Times New Roman" w:cs="Times New Roman"/>
            <w:sz w:val="24"/>
            <w:szCs w:val="24"/>
            <w:lang w:val="en-US"/>
          </w:rPr>
          <w:t>omgau</w:t>
        </w:r>
        <w:proofErr w:type="spellEnd"/>
        <w:r w:rsidRPr="00B23023">
          <w:rPr>
            <w:rStyle w:val="a4"/>
            <w:rFonts w:ascii="Times New Roman" w:hAnsi="Times New Roman" w:cs="Times New Roman"/>
            <w:sz w:val="24"/>
            <w:szCs w:val="24"/>
          </w:rPr>
          <w:t>.</w:t>
        </w:r>
        <w:proofErr w:type="spellStart"/>
        <w:r w:rsidRPr="00B23023">
          <w:rPr>
            <w:rStyle w:val="a4"/>
            <w:rFonts w:ascii="Times New Roman" w:hAnsi="Times New Roman" w:cs="Times New Roman"/>
            <w:sz w:val="24"/>
            <w:szCs w:val="24"/>
            <w:lang w:val="en-US"/>
          </w:rPr>
          <w:t>ru</w:t>
        </w:r>
        <w:proofErr w:type="spellEnd"/>
      </w:hyperlink>
      <w:r w:rsidRPr="00B23023">
        <w:rPr>
          <w:rFonts w:ascii="Times New Roman" w:hAnsi="Times New Roman" w:cs="Times New Roman"/>
          <w:color w:val="000000"/>
          <w:sz w:val="24"/>
          <w:szCs w:val="24"/>
        </w:rPr>
        <w:t xml:space="preserve"> во вкладке БИБЛИОТЕКА</w:t>
      </w:r>
      <w:r>
        <w:rPr>
          <w:rFonts w:ascii="Times New Roman" w:hAnsi="Times New Roman" w:cs="Times New Roman"/>
          <w:color w:val="000000"/>
          <w:sz w:val="24"/>
          <w:szCs w:val="24"/>
        </w:rPr>
        <w:t xml:space="preserve"> в разделе </w:t>
      </w:r>
      <w:r w:rsidRPr="00B23023">
        <w:rPr>
          <w:rFonts w:ascii="Times New Roman" w:hAnsi="Times New Roman" w:cs="Times New Roman"/>
          <w:color w:val="000000"/>
          <w:sz w:val="24"/>
          <w:szCs w:val="24"/>
        </w:rPr>
        <w:t>ИНФОРМАЦИОННЫЕ РЕСУРСЫ</w:t>
      </w:r>
      <w:r>
        <w:rPr>
          <w:rFonts w:ascii="Times New Roman" w:hAnsi="Times New Roman" w:cs="Times New Roman"/>
          <w:color w:val="000000"/>
          <w:sz w:val="24"/>
          <w:szCs w:val="24"/>
        </w:rPr>
        <w:t>.</w:t>
      </w:r>
      <w:r w:rsidRPr="00B23023">
        <w:rPr>
          <w:rFonts w:ascii="Times New Roman" w:hAnsi="Times New Roman" w:cs="Times New Roman"/>
          <w:color w:val="000000"/>
          <w:sz w:val="24"/>
          <w:szCs w:val="24"/>
        </w:rPr>
        <w:t xml:space="preserve"> </w:t>
      </w:r>
    </w:p>
    <w:p w:rsidR="00B23023" w:rsidRDefault="00EB30D4" w:rsidP="00B23023">
      <w:pPr>
        <w:pStyle w:val="a3"/>
        <w:ind w:left="0" w:hanging="284"/>
        <w:jc w:val="both"/>
        <w:rPr>
          <w:rStyle w:val="fontstyle31"/>
        </w:rPr>
      </w:pPr>
      <w:r w:rsidRPr="00EB30D4">
        <w:rPr>
          <w:rStyle w:val="fontstyle21"/>
          <w:b w:val="0"/>
        </w:rPr>
        <w:t>1.1.</w:t>
      </w:r>
      <w:r>
        <w:rPr>
          <w:rStyle w:val="fontstyle21"/>
        </w:rPr>
        <w:t xml:space="preserve"> </w:t>
      </w:r>
      <w:r w:rsidR="00B23023" w:rsidRPr="00B23023">
        <w:rPr>
          <w:rStyle w:val="fontstyle21"/>
        </w:rPr>
        <w:t>Основная и дополнительная учебная литература</w:t>
      </w:r>
      <w:r w:rsidR="00B23023" w:rsidRPr="00B23023">
        <w:rPr>
          <w:rStyle w:val="fontstyle31"/>
        </w:rPr>
        <w:t>:</w:t>
      </w:r>
    </w:p>
    <w:p w:rsidR="00EB30D4" w:rsidRPr="00EB30D4" w:rsidRDefault="00B23023" w:rsidP="00B23023">
      <w:pPr>
        <w:pStyle w:val="a3"/>
        <w:numPr>
          <w:ilvl w:val="1"/>
          <w:numId w:val="3"/>
        </w:numPr>
        <w:rPr>
          <w:rStyle w:val="fontstyle21"/>
          <w:b w:val="0"/>
          <w:bCs w:val="0"/>
        </w:rPr>
      </w:pPr>
      <w:r w:rsidRPr="00B23023">
        <w:rPr>
          <w:rStyle w:val="fontstyle31"/>
        </w:rPr>
        <w:t xml:space="preserve">должна быть издана за </w:t>
      </w:r>
      <w:proofErr w:type="gramStart"/>
      <w:r w:rsidRPr="00B23023">
        <w:rPr>
          <w:rStyle w:val="fontstyle31"/>
        </w:rPr>
        <w:t>последние</w:t>
      </w:r>
      <w:proofErr w:type="gramEnd"/>
      <w:r w:rsidRPr="00B23023">
        <w:rPr>
          <w:rStyle w:val="fontstyle31"/>
        </w:rPr>
        <w:t xml:space="preserve"> </w:t>
      </w:r>
      <w:r w:rsidRPr="00B23023">
        <w:rPr>
          <w:rStyle w:val="fontstyle21"/>
        </w:rPr>
        <w:t>5 лет.</w:t>
      </w:r>
    </w:p>
    <w:p w:rsidR="00EB30D4" w:rsidRPr="00EB30D4" w:rsidRDefault="00B23023" w:rsidP="00EB30D4">
      <w:pPr>
        <w:pStyle w:val="a3"/>
        <w:numPr>
          <w:ilvl w:val="1"/>
          <w:numId w:val="3"/>
        </w:numPr>
        <w:ind w:left="-284" w:firstLine="284"/>
        <w:rPr>
          <w:rFonts w:ascii="Times New Roman" w:hAnsi="Times New Roman" w:cs="Times New Roman"/>
          <w:color w:val="000000"/>
          <w:sz w:val="24"/>
          <w:szCs w:val="24"/>
        </w:rPr>
      </w:pPr>
      <w:r w:rsidRPr="00B23023">
        <w:rPr>
          <w:rStyle w:val="fontstyle31"/>
        </w:rPr>
        <w:t>норматив печатных изданий – не менее 1 экз. каждого издания на одного</w:t>
      </w:r>
      <w:r w:rsidR="00EB30D4">
        <w:rPr>
          <w:color w:val="000000"/>
          <w:sz w:val="24"/>
          <w:szCs w:val="24"/>
        </w:rPr>
        <w:t xml:space="preserve"> </w:t>
      </w:r>
      <w:r w:rsidRPr="00B23023">
        <w:rPr>
          <w:rStyle w:val="fontstyle31"/>
        </w:rPr>
        <w:t>обучающегося.</w:t>
      </w:r>
      <w:r w:rsidR="00EB30D4">
        <w:rPr>
          <w:color w:val="000000"/>
          <w:sz w:val="24"/>
          <w:szCs w:val="24"/>
        </w:rPr>
        <w:t xml:space="preserve"> </w:t>
      </w:r>
    </w:p>
    <w:p w:rsidR="00EB30D4" w:rsidRDefault="00B23023" w:rsidP="00EB30D4">
      <w:pPr>
        <w:pStyle w:val="a3"/>
        <w:numPr>
          <w:ilvl w:val="1"/>
          <w:numId w:val="3"/>
        </w:numPr>
        <w:ind w:left="-284" w:firstLine="284"/>
        <w:rPr>
          <w:rStyle w:val="fontstyle31"/>
        </w:rPr>
      </w:pPr>
      <w:r w:rsidRPr="00B23023">
        <w:rPr>
          <w:rStyle w:val="fontstyle31"/>
        </w:rPr>
        <w:t>наличие электронных изданий из ЭБС, гарантирует коэффициент</w:t>
      </w:r>
      <w:r w:rsidR="00EB30D4">
        <w:rPr>
          <w:color w:val="000000"/>
          <w:sz w:val="24"/>
          <w:szCs w:val="24"/>
        </w:rPr>
        <w:t xml:space="preserve"> </w:t>
      </w:r>
      <w:proofErr w:type="spellStart"/>
      <w:r w:rsidRPr="00B23023">
        <w:rPr>
          <w:rStyle w:val="fontstyle31"/>
        </w:rPr>
        <w:t>книгообеспеченности</w:t>
      </w:r>
      <w:proofErr w:type="spellEnd"/>
      <w:r w:rsidRPr="00B23023">
        <w:rPr>
          <w:rStyle w:val="fontstyle31"/>
        </w:rPr>
        <w:t xml:space="preserve"> – </w:t>
      </w:r>
      <w:r w:rsidRPr="00B23023">
        <w:rPr>
          <w:rStyle w:val="fontstyle21"/>
        </w:rPr>
        <w:t xml:space="preserve">1 </w:t>
      </w:r>
      <w:r w:rsidRPr="00B23023">
        <w:rPr>
          <w:rStyle w:val="fontstyle31"/>
        </w:rPr>
        <w:t>(100%).</w:t>
      </w:r>
      <w:r w:rsidRPr="00B23023">
        <w:rPr>
          <w:color w:val="000000"/>
          <w:sz w:val="24"/>
          <w:szCs w:val="24"/>
        </w:rPr>
        <w:br/>
      </w:r>
      <w:r w:rsidR="00EB30D4">
        <w:rPr>
          <w:rStyle w:val="fontstyle31"/>
        </w:rPr>
        <w:t>1.</w:t>
      </w:r>
      <w:r w:rsidRPr="00B23023">
        <w:rPr>
          <w:rStyle w:val="fontstyle31"/>
        </w:rPr>
        <w:t xml:space="preserve">2. </w:t>
      </w:r>
      <w:r w:rsidRPr="00B23023">
        <w:rPr>
          <w:rStyle w:val="fontstyle21"/>
        </w:rPr>
        <w:t xml:space="preserve">Периодические издания </w:t>
      </w:r>
      <w:r w:rsidRPr="00B23023">
        <w:rPr>
          <w:rStyle w:val="fontstyle31"/>
        </w:rPr>
        <w:t xml:space="preserve">должны быть </w:t>
      </w:r>
      <w:r w:rsidRPr="00B23023">
        <w:rPr>
          <w:rStyle w:val="fontstyle21"/>
        </w:rPr>
        <w:t xml:space="preserve">обязательно </w:t>
      </w:r>
      <w:r w:rsidRPr="00B23023">
        <w:rPr>
          <w:rStyle w:val="fontstyle31"/>
        </w:rPr>
        <w:t>включены в список</w:t>
      </w:r>
      <w:r w:rsidRPr="00B23023">
        <w:rPr>
          <w:color w:val="000000"/>
          <w:sz w:val="24"/>
          <w:szCs w:val="24"/>
        </w:rPr>
        <w:br/>
      </w:r>
      <w:r w:rsidRPr="00B23023">
        <w:rPr>
          <w:rStyle w:val="fontstyle31"/>
        </w:rPr>
        <w:t>дополнительной литературы. Общий перечень периодических изданий размещен:</w:t>
      </w:r>
    </w:p>
    <w:p w:rsidR="00EB30D4" w:rsidRDefault="00EB30D4" w:rsidP="00EB30D4">
      <w:pPr>
        <w:pStyle w:val="a3"/>
        <w:numPr>
          <w:ilvl w:val="0"/>
          <w:numId w:val="2"/>
        </w:numPr>
        <w:tabs>
          <w:tab w:val="left" w:pos="426"/>
        </w:tabs>
        <w:ind w:left="-284" w:firstLine="284"/>
        <w:jc w:val="both"/>
        <w:rPr>
          <w:rFonts w:ascii="Times New Roman" w:hAnsi="Times New Roman" w:cs="Times New Roman"/>
          <w:color w:val="000000"/>
          <w:sz w:val="24"/>
          <w:szCs w:val="24"/>
        </w:rPr>
      </w:pPr>
      <w:r w:rsidRPr="00EB30D4">
        <w:rPr>
          <w:rFonts w:ascii="Times New Roman" w:hAnsi="Times New Roman" w:cs="Times New Roman"/>
          <w:color w:val="000000"/>
          <w:sz w:val="24"/>
          <w:szCs w:val="24"/>
        </w:rPr>
        <w:t xml:space="preserve">на сайте Тарского филиала </w:t>
      </w:r>
      <w:hyperlink r:id="rId6" w:history="1">
        <w:r w:rsidRPr="00EB30D4">
          <w:rPr>
            <w:rStyle w:val="a4"/>
            <w:rFonts w:ascii="Times New Roman" w:hAnsi="Times New Roman" w:cs="Times New Roman"/>
            <w:sz w:val="24"/>
            <w:szCs w:val="24"/>
            <w:lang w:val="en-US"/>
          </w:rPr>
          <w:t>https</w:t>
        </w:r>
        <w:r w:rsidRPr="00EB30D4">
          <w:rPr>
            <w:rStyle w:val="a4"/>
            <w:rFonts w:ascii="Times New Roman" w:hAnsi="Times New Roman" w:cs="Times New Roman"/>
            <w:sz w:val="24"/>
            <w:szCs w:val="24"/>
          </w:rPr>
          <w:t>://</w:t>
        </w:r>
        <w:proofErr w:type="spellStart"/>
        <w:r w:rsidRPr="00EB30D4">
          <w:rPr>
            <w:rStyle w:val="a4"/>
            <w:rFonts w:ascii="Times New Roman" w:hAnsi="Times New Roman" w:cs="Times New Roman"/>
            <w:sz w:val="24"/>
            <w:szCs w:val="24"/>
            <w:lang w:val="en-US"/>
          </w:rPr>
          <w:t>tf</w:t>
        </w:r>
        <w:proofErr w:type="spellEnd"/>
        <w:r w:rsidRPr="00EB30D4">
          <w:rPr>
            <w:rStyle w:val="a4"/>
            <w:rFonts w:ascii="Times New Roman" w:hAnsi="Times New Roman" w:cs="Times New Roman"/>
            <w:sz w:val="24"/>
            <w:szCs w:val="24"/>
          </w:rPr>
          <w:t>.</w:t>
        </w:r>
        <w:proofErr w:type="spellStart"/>
        <w:r w:rsidRPr="00EB30D4">
          <w:rPr>
            <w:rStyle w:val="a4"/>
            <w:rFonts w:ascii="Times New Roman" w:hAnsi="Times New Roman" w:cs="Times New Roman"/>
            <w:sz w:val="24"/>
            <w:szCs w:val="24"/>
            <w:lang w:val="en-US"/>
          </w:rPr>
          <w:t>omgau</w:t>
        </w:r>
        <w:proofErr w:type="spellEnd"/>
        <w:r w:rsidRPr="00EB30D4">
          <w:rPr>
            <w:rStyle w:val="a4"/>
            <w:rFonts w:ascii="Times New Roman" w:hAnsi="Times New Roman" w:cs="Times New Roman"/>
            <w:sz w:val="24"/>
            <w:szCs w:val="24"/>
          </w:rPr>
          <w:t>.</w:t>
        </w:r>
        <w:proofErr w:type="spellStart"/>
        <w:r w:rsidRPr="00EB30D4">
          <w:rPr>
            <w:rStyle w:val="a4"/>
            <w:rFonts w:ascii="Times New Roman" w:hAnsi="Times New Roman" w:cs="Times New Roman"/>
            <w:sz w:val="24"/>
            <w:szCs w:val="24"/>
            <w:lang w:val="en-US"/>
          </w:rPr>
          <w:t>ru</w:t>
        </w:r>
        <w:proofErr w:type="spellEnd"/>
      </w:hyperlink>
      <w:r w:rsidRPr="00EB30D4">
        <w:rPr>
          <w:rFonts w:ascii="Times New Roman" w:hAnsi="Times New Roman" w:cs="Times New Roman"/>
          <w:color w:val="000000"/>
          <w:sz w:val="24"/>
          <w:szCs w:val="24"/>
        </w:rPr>
        <w:t xml:space="preserve"> во вкладке БИБЛИОТЕКА в разделе ИНФОРМАЦИОННЫЕ РЕСУРСЫ</w:t>
      </w:r>
      <w:r>
        <w:rPr>
          <w:rFonts w:ascii="Times New Roman" w:hAnsi="Times New Roman" w:cs="Times New Roman"/>
          <w:color w:val="000000"/>
          <w:sz w:val="24"/>
          <w:szCs w:val="24"/>
        </w:rPr>
        <w:t>;</w:t>
      </w:r>
    </w:p>
    <w:p w:rsidR="00EB30D4" w:rsidRDefault="00EB30D4" w:rsidP="00EB30D4">
      <w:pPr>
        <w:pStyle w:val="a3"/>
        <w:numPr>
          <w:ilvl w:val="0"/>
          <w:numId w:val="2"/>
        </w:numPr>
        <w:tabs>
          <w:tab w:val="left" w:pos="426"/>
        </w:tabs>
        <w:ind w:left="-284" w:firstLine="284"/>
        <w:jc w:val="both"/>
        <w:rPr>
          <w:rFonts w:ascii="Times New Roman" w:hAnsi="Times New Roman" w:cs="Times New Roman"/>
          <w:color w:val="000000"/>
          <w:sz w:val="24"/>
          <w:szCs w:val="24"/>
        </w:rPr>
      </w:pPr>
      <w:r w:rsidRPr="00EB30D4">
        <w:rPr>
          <w:rFonts w:ascii="Times New Roman" w:hAnsi="Times New Roman" w:cs="Times New Roman"/>
          <w:color w:val="000000"/>
          <w:sz w:val="24"/>
          <w:szCs w:val="24"/>
        </w:rPr>
        <w:t xml:space="preserve">на сайте НСХБ </w:t>
      </w:r>
      <w:hyperlink r:id="rId7" w:history="1">
        <w:r w:rsidRPr="00EB30D4">
          <w:rPr>
            <w:rStyle w:val="a4"/>
            <w:rFonts w:ascii="Times New Roman" w:hAnsi="Times New Roman" w:cs="Times New Roman"/>
            <w:sz w:val="24"/>
            <w:szCs w:val="24"/>
          </w:rPr>
          <w:t>http://lib.omgau.ru/</w:t>
        </w:r>
      </w:hyperlink>
      <w:r w:rsidRPr="00EB30D4">
        <w:rPr>
          <w:rFonts w:ascii="Times New Roman" w:hAnsi="Times New Roman" w:cs="Times New Roman"/>
          <w:color w:val="000000"/>
          <w:sz w:val="24"/>
          <w:szCs w:val="24"/>
        </w:rPr>
        <w:t xml:space="preserve"> (подписка на текущий год</w:t>
      </w:r>
      <w:r>
        <w:rPr>
          <w:rFonts w:ascii="Times New Roman" w:hAnsi="Times New Roman" w:cs="Times New Roman"/>
          <w:color w:val="000000"/>
          <w:sz w:val="24"/>
          <w:szCs w:val="24"/>
        </w:rPr>
        <w:t xml:space="preserve">) и в электронном каталоге НСХБ </w:t>
      </w:r>
      <w:r w:rsidRPr="00EB30D4">
        <w:rPr>
          <w:rFonts w:ascii="Times New Roman" w:hAnsi="Times New Roman" w:cs="Times New Roman"/>
          <w:color w:val="000000"/>
          <w:sz w:val="24"/>
          <w:szCs w:val="24"/>
        </w:rPr>
        <w:t xml:space="preserve">(архив периодических </w:t>
      </w:r>
      <w:r>
        <w:rPr>
          <w:rFonts w:ascii="Times New Roman" w:hAnsi="Times New Roman" w:cs="Times New Roman"/>
          <w:color w:val="000000"/>
          <w:sz w:val="24"/>
          <w:szCs w:val="24"/>
        </w:rPr>
        <w:t>изданий);</w:t>
      </w:r>
    </w:p>
    <w:p w:rsidR="00EB30D4" w:rsidRDefault="00EB30D4" w:rsidP="00EB30D4">
      <w:pPr>
        <w:pStyle w:val="a3"/>
        <w:tabs>
          <w:tab w:val="left" w:pos="426"/>
        </w:tabs>
        <w:ind w:left="0"/>
        <w:jc w:val="both"/>
        <w:rPr>
          <w:color w:val="000000"/>
          <w:sz w:val="24"/>
          <w:szCs w:val="24"/>
        </w:rPr>
      </w:pPr>
      <w:r>
        <w:rPr>
          <w:rStyle w:val="fontstyle31"/>
        </w:rPr>
        <w:t>Т</w:t>
      </w:r>
      <w:r w:rsidR="00B23023" w:rsidRPr="00B23023">
        <w:rPr>
          <w:rStyle w:val="fontstyle31"/>
        </w:rPr>
        <w:t>ак же можно включать в перечень электронные журналы из ЭБС.</w:t>
      </w:r>
    </w:p>
    <w:p w:rsidR="008452DB" w:rsidRDefault="00B23023" w:rsidP="008452DB">
      <w:pPr>
        <w:pStyle w:val="a3"/>
        <w:numPr>
          <w:ilvl w:val="0"/>
          <w:numId w:val="3"/>
        </w:numPr>
        <w:tabs>
          <w:tab w:val="left" w:pos="-284"/>
          <w:tab w:val="left" w:pos="142"/>
        </w:tabs>
        <w:ind w:left="-284" w:firstLine="0"/>
        <w:jc w:val="both"/>
        <w:rPr>
          <w:color w:val="000000"/>
          <w:sz w:val="24"/>
          <w:szCs w:val="24"/>
        </w:rPr>
      </w:pPr>
      <w:r w:rsidRPr="00B23023">
        <w:rPr>
          <w:rStyle w:val="fontstyle21"/>
        </w:rPr>
        <w:t>Для ФГОС СПО (3+):</w:t>
      </w:r>
      <w:r w:rsidRPr="00B23023">
        <w:rPr>
          <w:rStyle w:val="fontstyle31"/>
        </w:rPr>
        <w:t xml:space="preserve">в </w:t>
      </w:r>
      <w:r w:rsidRPr="00B23023">
        <w:rPr>
          <w:rStyle w:val="fontstyle21"/>
        </w:rPr>
        <w:t xml:space="preserve">основной и дополнительной учебной </w:t>
      </w:r>
      <w:r w:rsidRPr="00B23023">
        <w:rPr>
          <w:rStyle w:val="fontstyle31"/>
        </w:rPr>
        <w:t>литературе – учебники и учебные</w:t>
      </w:r>
      <w:r w:rsidR="00EB30D4">
        <w:rPr>
          <w:color w:val="000000"/>
          <w:sz w:val="24"/>
          <w:szCs w:val="24"/>
        </w:rPr>
        <w:t xml:space="preserve"> </w:t>
      </w:r>
      <w:r w:rsidRPr="00B23023">
        <w:rPr>
          <w:rStyle w:val="fontstyle31"/>
        </w:rPr>
        <w:t>пособия,</w:t>
      </w:r>
      <w:r w:rsidR="00EB30D4">
        <w:rPr>
          <w:color w:val="000000"/>
          <w:sz w:val="24"/>
          <w:szCs w:val="24"/>
        </w:rPr>
        <w:t xml:space="preserve"> </w:t>
      </w:r>
      <w:r w:rsidRPr="00B23023">
        <w:rPr>
          <w:rStyle w:val="fontstyle31"/>
        </w:rPr>
        <w:t xml:space="preserve">в дополнительной литературе </w:t>
      </w:r>
      <w:r w:rsidRPr="00B23023">
        <w:rPr>
          <w:rStyle w:val="fontstyle21"/>
        </w:rPr>
        <w:t xml:space="preserve">обязательно </w:t>
      </w:r>
      <w:r w:rsidRPr="00B23023">
        <w:rPr>
          <w:rStyle w:val="fontstyle31"/>
        </w:rPr>
        <w:t>– официальные, справочно</w:t>
      </w:r>
      <w:r w:rsidR="00EB30D4">
        <w:rPr>
          <w:rStyle w:val="fontstyle31"/>
        </w:rPr>
        <w:t>-</w:t>
      </w:r>
      <w:r w:rsidRPr="00B23023">
        <w:rPr>
          <w:rStyle w:val="fontstyle31"/>
        </w:rPr>
        <w:t xml:space="preserve">библиографические издания. Научная литература включается </w:t>
      </w:r>
      <w:r w:rsidRPr="00B23023">
        <w:rPr>
          <w:rStyle w:val="fontstyle21"/>
        </w:rPr>
        <w:t>на усмотрение</w:t>
      </w:r>
      <w:r w:rsidRPr="00EB30D4">
        <w:rPr>
          <w:b/>
          <w:bCs/>
          <w:color w:val="000000"/>
          <w:sz w:val="24"/>
          <w:szCs w:val="24"/>
        </w:rPr>
        <w:br/>
      </w:r>
      <w:r w:rsidRPr="00B23023">
        <w:rPr>
          <w:rStyle w:val="fontstyle21"/>
        </w:rPr>
        <w:t>преподавателя</w:t>
      </w:r>
      <w:r w:rsidRPr="00B23023">
        <w:rPr>
          <w:rStyle w:val="fontstyle31"/>
        </w:rPr>
        <w:t>,</w:t>
      </w:r>
      <w:r w:rsidR="008452DB">
        <w:rPr>
          <w:color w:val="000000"/>
          <w:sz w:val="24"/>
          <w:szCs w:val="24"/>
        </w:rPr>
        <w:t xml:space="preserve"> </w:t>
      </w:r>
      <w:r w:rsidRPr="00B23023">
        <w:rPr>
          <w:rStyle w:val="fontstyle31"/>
        </w:rPr>
        <w:t>норматив по дополнительной литературе – 1-2 экземпляра каждого издания на</w:t>
      </w:r>
      <w:r w:rsidR="008452DB">
        <w:rPr>
          <w:color w:val="000000"/>
          <w:sz w:val="24"/>
          <w:szCs w:val="24"/>
        </w:rPr>
        <w:t xml:space="preserve"> </w:t>
      </w:r>
      <w:r w:rsidRPr="00B23023">
        <w:rPr>
          <w:rStyle w:val="fontstyle31"/>
        </w:rPr>
        <w:t xml:space="preserve">100 </w:t>
      </w:r>
      <w:proofErr w:type="gramStart"/>
      <w:r w:rsidRPr="00B23023">
        <w:rPr>
          <w:rStyle w:val="fontstyle31"/>
        </w:rPr>
        <w:t>обучающихся</w:t>
      </w:r>
      <w:proofErr w:type="gramEnd"/>
      <w:r w:rsidRPr="00B23023">
        <w:rPr>
          <w:rStyle w:val="fontstyle31"/>
        </w:rPr>
        <w:t>.</w:t>
      </w:r>
    </w:p>
    <w:p w:rsidR="008452DB" w:rsidRDefault="00B23023" w:rsidP="008452DB">
      <w:pPr>
        <w:pStyle w:val="a3"/>
        <w:numPr>
          <w:ilvl w:val="0"/>
          <w:numId w:val="3"/>
        </w:numPr>
        <w:tabs>
          <w:tab w:val="left" w:pos="-284"/>
          <w:tab w:val="left" w:pos="142"/>
        </w:tabs>
        <w:ind w:left="-284" w:firstLine="0"/>
        <w:jc w:val="both"/>
        <w:rPr>
          <w:color w:val="000000"/>
          <w:sz w:val="24"/>
          <w:szCs w:val="24"/>
        </w:rPr>
      </w:pPr>
      <w:r w:rsidRPr="00B23023">
        <w:rPr>
          <w:rStyle w:val="fontstyle21"/>
        </w:rPr>
        <w:t>Для ФГОС СПО (3++):</w:t>
      </w:r>
      <w:r w:rsidR="008452DB" w:rsidRPr="008452DB">
        <w:rPr>
          <w:b/>
          <w:bCs/>
          <w:color w:val="000000"/>
          <w:sz w:val="24"/>
          <w:szCs w:val="24"/>
        </w:rPr>
        <w:t xml:space="preserve"> </w:t>
      </w:r>
      <w:r w:rsidRPr="00B23023">
        <w:rPr>
          <w:rStyle w:val="fontstyle31"/>
        </w:rPr>
        <w:t xml:space="preserve">в </w:t>
      </w:r>
      <w:r w:rsidRPr="00B23023">
        <w:rPr>
          <w:rStyle w:val="fontstyle21"/>
        </w:rPr>
        <w:t xml:space="preserve">основной </w:t>
      </w:r>
      <w:r w:rsidRPr="00B23023">
        <w:rPr>
          <w:rStyle w:val="fontstyle31"/>
        </w:rPr>
        <w:t>литературе – учебники и учебные пособия (предусмотренные</w:t>
      </w:r>
      <w:r w:rsidR="008452DB" w:rsidRPr="008452DB">
        <w:rPr>
          <w:color w:val="000000"/>
          <w:sz w:val="24"/>
          <w:szCs w:val="24"/>
        </w:rPr>
        <w:t xml:space="preserve"> </w:t>
      </w:r>
      <w:r w:rsidRPr="00B23023">
        <w:rPr>
          <w:rStyle w:val="fontstyle31"/>
        </w:rPr>
        <w:t>ПООП),</w:t>
      </w:r>
      <w:r w:rsidR="008452DB" w:rsidRPr="008452DB">
        <w:rPr>
          <w:color w:val="000000"/>
          <w:sz w:val="24"/>
          <w:szCs w:val="24"/>
        </w:rPr>
        <w:t xml:space="preserve"> </w:t>
      </w:r>
      <w:r w:rsidRPr="00B23023">
        <w:rPr>
          <w:rStyle w:val="fontstyle31"/>
        </w:rPr>
        <w:t>в дополнительной</w:t>
      </w:r>
      <w:r w:rsidR="008452DB">
        <w:rPr>
          <w:rStyle w:val="fontstyle31"/>
        </w:rPr>
        <w:t xml:space="preserve"> литературе – учебные, научные, </w:t>
      </w:r>
      <w:r w:rsidRPr="00B23023">
        <w:rPr>
          <w:rStyle w:val="fontstyle31"/>
        </w:rPr>
        <w:t>справочные, официальные,</w:t>
      </w:r>
      <w:r w:rsidR="008452DB" w:rsidRPr="008452DB">
        <w:rPr>
          <w:color w:val="000000"/>
          <w:sz w:val="24"/>
          <w:szCs w:val="24"/>
        </w:rPr>
        <w:t xml:space="preserve"> </w:t>
      </w:r>
      <w:r w:rsidRPr="00B23023">
        <w:rPr>
          <w:rStyle w:val="fontstyle31"/>
        </w:rPr>
        <w:t>библиографические издания (</w:t>
      </w:r>
      <w:r w:rsidRPr="00B23023">
        <w:rPr>
          <w:rStyle w:val="fontstyle21"/>
        </w:rPr>
        <w:t>на усмотрение преподавателя),</w:t>
      </w:r>
      <w:r w:rsidRPr="008452DB">
        <w:rPr>
          <w:b/>
          <w:bCs/>
          <w:color w:val="000000"/>
          <w:sz w:val="24"/>
          <w:szCs w:val="24"/>
        </w:rPr>
        <w:br/>
      </w:r>
      <w:r w:rsidRPr="00B23023">
        <w:rPr>
          <w:rStyle w:val="fontstyle31"/>
        </w:rPr>
        <w:t>норматив по дополнительной литературе – не менее 1 экз. каждого издания на</w:t>
      </w:r>
      <w:r w:rsidRPr="008452DB">
        <w:rPr>
          <w:color w:val="000000"/>
          <w:sz w:val="24"/>
          <w:szCs w:val="24"/>
        </w:rPr>
        <w:br/>
      </w:r>
      <w:r w:rsidRPr="00B23023">
        <w:rPr>
          <w:rStyle w:val="fontstyle31"/>
        </w:rPr>
        <w:t>одного обучающегося.</w:t>
      </w:r>
    </w:p>
    <w:p w:rsidR="00DD1C2E" w:rsidRPr="0062253E" w:rsidRDefault="00B23023" w:rsidP="0062253E">
      <w:pPr>
        <w:pStyle w:val="a3"/>
        <w:numPr>
          <w:ilvl w:val="0"/>
          <w:numId w:val="3"/>
        </w:numPr>
        <w:tabs>
          <w:tab w:val="left" w:pos="-284"/>
          <w:tab w:val="left" w:pos="142"/>
        </w:tabs>
        <w:ind w:left="-284" w:firstLine="0"/>
        <w:jc w:val="both"/>
        <w:rPr>
          <w:color w:val="000000"/>
          <w:sz w:val="24"/>
          <w:szCs w:val="24"/>
        </w:rPr>
      </w:pPr>
      <w:r w:rsidRPr="00B23023">
        <w:rPr>
          <w:rStyle w:val="fontstyle21"/>
        </w:rPr>
        <w:t xml:space="preserve">Для ФГОС СПО </w:t>
      </w:r>
      <w:r w:rsidRPr="008452DB">
        <w:rPr>
          <w:rStyle w:val="fontstyle21"/>
          <w:color w:val="001329"/>
        </w:rPr>
        <w:t>(ТОП-50):</w:t>
      </w:r>
      <w:r w:rsidR="008452DB" w:rsidRPr="008452DB">
        <w:rPr>
          <w:b/>
          <w:bCs/>
          <w:color w:val="001329"/>
          <w:sz w:val="24"/>
          <w:szCs w:val="24"/>
        </w:rPr>
        <w:t xml:space="preserve"> </w:t>
      </w:r>
      <w:r w:rsidRPr="008452DB">
        <w:rPr>
          <w:rStyle w:val="fontstyle31"/>
          <w:color w:val="001329"/>
        </w:rPr>
        <w:t xml:space="preserve">в </w:t>
      </w:r>
      <w:r w:rsidRPr="00B23023">
        <w:rPr>
          <w:rStyle w:val="fontstyle21"/>
        </w:rPr>
        <w:t xml:space="preserve">основной и дополнительной учебной </w:t>
      </w:r>
      <w:r w:rsidRPr="00B23023">
        <w:rPr>
          <w:rStyle w:val="fontstyle31"/>
        </w:rPr>
        <w:t>литературе – учебники и учебные</w:t>
      </w:r>
      <w:r w:rsidR="008452DB" w:rsidRPr="008452DB">
        <w:rPr>
          <w:color w:val="000000"/>
          <w:sz w:val="24"/>
          <w:szCs w:val="24"/>
        </w:rPr>
        <w:t xml:space="preserve"> </w:t>
      </w:r>
      <w:r w:rsidRPr="00B23023">
        <w:rPr>
          <w:rStyle w:val="fontstyle31"/>
        </w:rPr>
        <w:t>пособия (в основной учебной литературе – издания, предусмотренные ПООП),</w:t>
      </w:r>
      <w:r w:rsidR="008452DB" w:rsidRPr="008452DB">
        <w:rPr>
          <w:color w:val="000000"/>
          <w:sz w:val="24"/>
          <w:szCs w:val="24"/>
        </w:rPr>
        <w:t xml:space="preserve"> </w:t>
      </w:r>
      <w:r w:rsidRPr="00B23023">
        <w:rPr>
          <w:rStyle w:val="fontstyle31"/>
        </w:rPr>
        <w:t>в дополнительной литературе – научные, справочные, официальные,</w:t>
      </w:r>
      <w:r w:rsidR="008452DB" w:rsidRPr="008452DB">
        <w:rPr>
          <w:color w:val="000000"/>
          <w:sz w:val="24"/>
          <w:szCs w:val="24"/>
        </w:rPr>
        <w:t xml:space="preserve"> </w:t>
      </w:r>
      <w:r w:rsidRPr="00B23023">
        <w:rPr>
          <w:rStyle w:val="fontstyle31"/>
        </w:rPr>
        <w:t>библиографические издания (</w:t>
      </w:r>
      <w:r w:rsidRPr="00B23023">
        <w:rPr>
          <w:rStyle w:val="fontstyle21"/>
        </w:rPr>
        <w:t>на усмотрение преподавателя),</w:t>
      </w:r>
      <w:r w:rsidR="008452DB">
        <w:rPr>
          <w:b/>
          <w:bCs/>
          <w:color w:val="000000"/>
          <w:sz w:val="24"/>
          <w:szCs w:val="24"/>
        </w:rPr>
        <w:t xml:space="preserve"> </w:t>
      </w:r>
      <w:r w:rsidRPr="00B23023">
        <w:rPr>
          <w:rStyle w:val="fontstyle31"/>
        </w:rPr>
        <w:t>норматив по дополнительной литературе – не менее 1 экз. каждого издания на</w:t>
      </w:r>
      <w:r w:rsidR="008452DB">
        <w:rPr>
          <w:color w:val="000000"/>
          <w:sz w:val="24"/>
          <w:szCs w:val="24"/>
        </w:rPr>
        <w:t xml:space="preserve"> о</w:t>
      </w:r>
      <w:r w:rsidRPr="00B23023">
        <w:rPr>
          <w:rStyle w:val="fontstyle31"/>
        </w:rPr>
        <w:t>дного обучающегося.</w:t>
      </w:r>
    </w:p>
    <w:tbl>
      <w:tblPr>
        <w:tblW w:w="9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601"/>
      </w:tblGrid>
      <w:tr w:rsidR="00DD1C2E" w:rsidRPr="00DD1C2E" w:rsidTr="00DD1C2E">
        <w:trPr>
          <w:trHeight w:val="1573"/>
        </w:trPr>
        <w:tc>
          <w:tcPr>
            <w:tcW w:w="9601" w:type="dxa"/>
            <w:tcBorders>
              <w:top w:val="single" w:sz="4" w:space="0" w:color="auto"/>
              <w:left w:val="single" w:sz="4" w:space="0" w:color="auto"/>
              <w:bottom w:val="single" w:sz="4" w:space="0" w:color="auto"/>
              <w:right w:val="single" w:sz="4" w:space="0" w:color="auto"/>
            </w:tcBorders>
            <w:vAlign w:val="center"/>
            <w:hideMark/>
          </w:tcPr>
          <w:p w:rsidR="00DD1C2E" w:rsidRPr="00DD1C2E" w:rsidRDefault="00DD1C2E" w:rsidP="00DD1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rPr>
              <w:lastRenderedPageBreak/>
              <w:t xml:space="preserve">                                        </w:t>
            </w:r>
            <w:r w:rsidRPr="00DD1C2E">
              <w:rPr>
                <w:rFonts w:ascii="Times New Roman" w:eastAsia="Times New Roman" w:hAnsi="Times New Roman" w:cs="Times New Roman"/>
                <w:b/>
                <w:bCs/>
                <w:color w:val="000000"/>
                <w:sz w:val="24"/>
              </w:rPr>
              <w:t xml:space="preserve">Рекомендуется включать </w:t>
            </w:r>
            <w:r w:rsidRPr="00DD1C2E">
              <w:rPr>
                <w:rFonts w:ascii="Times New Roman" w:eastAsia="Times New Roman" w:hAnsi="Times New Roman" w:cs="Times New Roman"/>
                <w:b/>
                <w:bCs/>
                <w:color w:val="000000"/>
                <w:sz w:val="24"/>
                <w:u w:val="single"/>
              </w:rPr>
              <w:t>общее</w:t>
            </w:r>
            <w:r w:rsidRPr="00DD1C2E">
              <w:rPr>
                <w:rFonts w:ascii="Times New Roman" w:eastAsia="Times New Roman" w:hAnsi="Times New Roman" w:cs="Times New Roman"/>
                <w:b/>
                <w:bCs/>
                <w:color w:val="000000"/>
                <w:sz w:val="24"/>
              </w:rPr>
              <w:t xml:space="preserve"> количество:</w:t>
            </w:r>
            <w:r w:rsidRPr="00DD1C2E">
              <w:rPr>
                <w:rFonts w:ascii="Times New Roman" w:eastAsia="Times New Roman" w:hAnsi="Times New Roman" w:cs="Times New Roman"/>
                <w:b/>
                <w:bCs/>
                <w:color w:val="000000"/>
                <w:sz w:val="24"/>
                <w:szCs w:val="24"/>
              </w:rPr>
              <w:br/>
            </w:r>
            <w:r>
              <w:rPr>
                <w:rFonts w:ascii="Times New Roman" w:eastAsia="Times New Roman" w:hAnsi="Times New Roman" w:cs="Times New Roman"/>
                <w:color w:val="000000"/>
                <w:sz w:val="24"/>
                <w:szCs w:val="24"/>
              </w:rPr>
              <w:t xml:space="preserve">- </w:t>
            </w:r>
            <w:r w:rsidRPr="00DD1C2E">
              <w:rPr>
                <w:rFonts w:ascii="Times New Roman" w:eastAsia="Times New Roman" w:hAnsi="Times New Roman" w:cs="Times New Roman"/>
                <w:color w:val="000000"/>
                <w:sz w:val="24"/>
                <w:szCs w:val="24"/>
              </w:rPr>
              <w:t>основной литературы – 1-3 наименования,</w:t>
            </w:r>
            <w:r w:rsidRPr="00DD1C2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D1C2E">
              <w:rPr>
                <w:rFonts w:ascii="Times New Roman" w:eastAsia="Times New Roman" w:hAnsi="Times New Roman" w:cs="Times New Roman"/>
                <w:color w:val="000000"/>
                <w:sz w:val="24"/>
                <w:szCs w:val="24"/>
              </w:rPr>
              <w:t>для профессионального модуля - не более 5 наименований основной литературы;</w:t>
            </w:r>
            <w:r w:rsidRPr="00DD1C2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DD1C2E">
              <w:rPr>
                <w:rFonts w:ascii="Times New Roman" w:eastAsia="Times New Roman" w:hAnsi="Times New Roman" w:cs="Times New Roman"/>
                <w:color w:val="000000"/>
                <w:sz w:val="24"/>
                <w:szCs w:val="24"/>
              </w:rPr>
              <w:t xml:space="preserve">дополнительной литературы – до </w:t>
            </w:r>
            <w:r w:rsidRPr="00DD1C2E">
              <w:rPr>
                <w:rFonts w:ascii="Times New Roman" w:eastAsia="Times New Roman" w:hAnsi="Times New Roman" w:cs="Times New Roman"/>
                <w:b/>
                <w:bCs/>
                <w:color w:val="000000"/>
                <w:sz w:val="24"/>
              </w:rPr>
              <w:t xml:space="preserve">7 </w:t>
            </w:r>
            <w:r w:rsidRPr="00DD1C2E">
              <w:rPr>
                <w:rFonts w:ascii="Times New Roman" w:eastAsia="Times New Roman" w:hAnsi="Times New Roman" w:cs="Times New Roman"/>
                <w:color w:val="000000"/>
                <w:sz w:val="24"/>
                <w:szCs w:val="24"/>
              </w:rPr>
              <w:t>наименований.</w:t>
            </w:r>
          </w:p>
        </w:tc>
      </w:tr>
    </w:tbl>
    <w:p w:rsidR="00DD1C2E" w:rsidRDefault="0062253E" w:rsidP="007A7995">
      <w:pPr>
        <w:pStyle w:val="a3"/>
        <w:numPr>
          <w:ilvl w:val="0"/>
          <w:numId w:val="3"/>
        </w:numPr>
        <w:spacing w:after="0" w:line="240" w:lineRule="auto"/>
        <w:ind w:left="-284" w:firstLine="284"/>
        <w:jc w:val="both"/>
        <w:rPr>
          <w:rFonts w:ascii="Times New Roman" w:eastAsia="Times New Roman" w:hAnsi="Times New Roman" w:cs="Times New Roman"/>
          <w:color w:val="000000"/>
          <w:sz w:val="24"/>
          <w:szCs w:val="24"/>
        </w:rPr>
      </w:pPr>
      <w:r w:rsidRPr="007A7995">
        <w:rPr>
          <w:rFonts w:ascii="Times New Roman" w:eastAsia="Times New Roman" w:hAnsi="Times New Roman" w:cs="Times New Roman"/>
          <w:color w:val="000000"/>
          <w:sz w:val="24"/>
          <w:szCs w:val="24"/>
        </w:rPr>
        <w:t>Перечень рекомендованной литературы и электронных ресурсов оформляется в</w:t>
      </w:r>
      <w:r w:rsidRPr="007A7995">
        <w:rPr>
          <w:rFonts w:ascii="Times New Roman" w:eastAsia="Times New Roman" w:hAnsi="Times New Roman" w:cs="Times New Roman"/>
          <w:color w:val="000000"/>
          <w:sz w:val="24"/>
          <w:szCs w:val="24"/>
        </w:rPr>
        <w:br/>
        <w:t>соответствии с действующим национальным стандартом библиографического описания</w:t>
      </w:r>
      <w:r w:rsidRPr="007A7995">
        <w:rPr>
          <w:rFonts w:ascii="Times New Roman" w:eastAsia="Times New Roman" w:hAnsi="Times New Roman" w:cs="Times New Roman"/>
          <w:color w:val="000000"/>
          <w:sz w:val="24"/>
          <w:szCs w:val="24"/>
        </w:rPr>
        <w:br/>
        <w:t xml:space="preserve">документов </w:t>
      </w:r>
      <w:r w:rsidRPr="007A7995">
        <w:rPr>
          <w:rFonts w:ascii="Times New Roman" w:eastAsia="Times New Roman" w:hAnsi="Times New Roman" w:cs="Times New Roman"/>
          <w:b/>
          <w:bCs/>
          <w:color w:val="000000"/>
          <w:sz w:val="24"/>
        </w:rPr>
        <w:t xml:space="preserve">ГОСТ </w:t>
      </w:r>
      <w:proofErr w:type="gramStart"/>
      <w:r w:rsidRPr="007A7995">
        <w:rPr>
          <w:rFonts w:ascii="Times New Roman" w:eastAsia="Times New Roman" w:hAnsi="Times New Roman" w:cs="Times New Roman"/>
          <w:b/>
          <w:bCs/>
          <w:color w:val="000000"/>
          <w:sz w:val="24"/>
        </w:rPr>
        <w:t>Р</w:t>
      </w:r>
      <w:proofErr w:type="gramEnd"/>
      <w:r w:rsidRPr="007A7995">
        <w:rPr>
          <w:rFonts w:ascii="Times New Roman" w:eastAsia="Times New Roman" w:hAnsi="Times New Roman" w:cs="Times New Roman"/>
          <w:b/>
          <w:bCs/>
          <w:color w:val="000000"/>
          <w:sz w:val="24"/>
        </w:rPr>
        <w:t xml:space="preserve"> 7.0.100-2018. Библиографическая запись. Библиографическое</w:t>
      </w:r>
      <w:r w:rsidRPr="007A7995">
        <w:rPr>
          <w:rFonts w:ascii="Times New Roman" w:eastAsia="Times New Roman" w:hAnsi="Times New Roman" w:cs="Times New Roman"/>
          <w:b/>
          <w:bCs/>
          <w:color w:val="000000"/>
          <w:sz w:val="24"/>
          <w:szCs w:val="24"/>
        </w:rPr>
        <w:br/>
      </w:r>
      <w:r w:rsidRPr="007A7995">
        <w:rPr>
          <w:rFonts w:ascii="Times New Roman" w:eastAsia="Times New Roman" w:hAnsi="Times New Roman" w:cs="Times New Roman"/>
          <w:b/>
          <w:bCs/>
          <w:color w:val="000000"/>
          <w:sz w:val="24"/>
        </w:rPr>
        <w:t>описание. Общие требования и правила составления</w:t>
      </w:r>
      <w:r w:rsidRPr="007A7995">
        <w:rPr>
          <w:rFonts w:ascii="Times New Roman" w:eastAsia="Times New Roman" w:hAnsi="Times New Roman" w:cs="Times New Roman"/>
          <w:color w:val="000000"/>
          <w:sz w:val="24"/>
          <w:szCs w:val="24"/>
        </w:rPr>
        <w:t>.</w:t>
      </w:r>
      <w:r w:rsidRPr="007A7995">
        <w:rPr>
          <w:rFonts w:ascii="Times New Roman" w:eastAsia="Times New Roman" w:hAnsi="Times New Roman" w:cs="Times New Roman"/>
          <w:color w:val="000000"/>
          <w:sz w:val="24"/>
          <w:szCs w:val="24"/>
        </w:rPr>
        <w:br/>
      </w:r>
      <w:r w:rsidRPr="007A7995">
        <w:rPr>
          <w:rFonts w:ascii="Times New Roman" w:eastAsia="Times New Roman" w:hAnsi="Times New Roman" w:cs="Times New Roman"/>
          <w:i/>
          <w:iCs/>
          <w:color w:val="000000"/>
          <w:sz w:val="24"/>
        </w:rPr>
        <w:t>«Примеры оформления библиографического списка использованных</w:t>
      </w:r>
      <w:r w:rsidRPr="007A7995">
        <w:rPr>
          <w:rFonts w:ascii="Times New Roman" w:eastAsia="Times New Roman" w:hAnsi="Times New Roman" w:cs="Times New Roman"/>
          <w:i/>
          <w:iCs/>
          <w:color w:val="000000"/>
          <w:sz w:val="24"/>
          <w:szCs w:val="24"/>
        </w:rPr>
        <w:br/>
      </w:r>
      <w:r w:rsidRPr="007A7995">
        <w:rPr>
          <w:rFonts w:ascii="Times New Roman" w:eastAsia="Times New Roman" w:hAnsi="Times New Roman" w:cs="Times New Roman"/>
          <w:i/>
          <w:iCs/>
          <w:color w:val="000000"/>
          <w:sz w:val="24"/>
        </w:rPr>
        <w:t>информационных ресурсов</w:t>
      </w:r>
      <w:r w:rsidRPr="007A7995">
        <w:rPr>
          <w:rFonts w:ascii="Times New Roman" w:eastAsia="Times New Roman" w:hAnsi="Times New Roman" w:cs="Times New Roman"/>
          <w:color w:val="000000"/>
          <w:sz w:val="24"/>
          <w:szCs w:val="24"/>
        </w:rPr>
        <w:t xml:space="preserve">» размещены </w:t>
      </w:r>
      <w:r w:rsidR="00FD63E4" w:rsidRPr="007A7995">
        <w:rPr>
          <w:rFonts w:ascii="Times New Roman" w:hAnsi="Times New Roman" w:cs="Times New Roman"/>
          <w:color w:val="000000"/>
          <w:sz w:val="24"/>
          <w:szCs w:val="24"/>
        </w:rPr>
        <w:t xml:space="preserve">на сайте Тарского филиала </w:t>
      </w:r>
      <w:hyperlink r:id="rId8" w:history="1">
        <w:r w:rsidR="00FD63E4" w:rsidRPr="007A7995">
          <w:rPr>
            <w:rStyle w:val="a4"/>
            <w:rFonts w:ascii="Times New Roman" w:hAnsi="Times New Roman" w:cs="Times New Roman"/>
            <w:sz w:val="24"/>
            <w:szCs w:val="24"/>
            <w:lang w:val="en-US"/>
          </w:rPr>
          <w:t>https</w:t>
        </w:r>
        <w:r w:rsidR="00FD63E4" w:rsidRPr="007A7995">
          <w:rPr>
            <w:rStyle w:val="a4"/>
            <w:rFonts w:ascii="Times New Roman" w:hAnsi="Times New Roman" w:cs="Times New Roman"/>
            <w:sz w:val="24"/>
            <w:szCs w:val="24"/>
          </w:rPr>
          <w:t>://</w:t>
        </w:r>
        <w:proofErr w:type="spellStart"/>
        <w:r w:rsidR="00FD63E4" w:rsidRPr="007A7995">
          <w:rPr>
            <w:rStyle w:val="a4"/>
            <w:rFonts w:ascii="Times New Roman" w:hAnsi="Times New Roman" w:cs="Times New Roman"/>
            <w:sz w:val="24"/>
            <w:szCs w:val="24"/>
            <w:lang w:val="en-US"/>
          </w:rPr>
          <w:t>tf</w:t>
        </w:r>
        <w:proofErr w:type="spellEnd"/>
        <w:r w:rsidR="00FD63E4" w:rsidRPr="007A7995">
          <w:rPr>
            <w:rStyle w:val="a4"/>
            <w:rFonts w:ascii="Times New Roman" w:hAnsi="Times New Roman" w:cs="Times New Roman"/>
            <w:sz w:val="24"/>
            <w:szCs w:val="24"/>
          </w:rPr>
          <w:t>.</w:t>
        </w:r>
        <w:proofErr w:type="spellStart"/>
        <w:r w:rsidR="00FD63E4" w:rsidRPr="007A7995">
          <w:rPr>
            <w:rStyle w:val="a4"/>
            <w:rFonts w:ascii="Times New Roman" w:hAnsi="Times New Roman" w:cs="Times New Roman"/>
            <w:sz w:val="24"/>
            <w:szCs w:val="24"/>
            <w:lang w:val="en-US"/>
          </w:rPr>
          <w:t>omgau</w:t>
        </w:r>
        <w:proofErr w:type="spellEnd"/>
        <w:r w:rsidR="00FD63E4" w:rsidRPr="007A7995">
          <w:rPr>
            <w:rStyle w:val="a4"/>
            <w:rFonts w:ascii="Times New Roman" w:hAnsi="Times New Roman" w:cs="Times New Roman"/>
            <w:sz w:val="24"/>
            <w:szCs w:val="24"/>
          </w:rPr>
          <w:t>.</w:t>
        </w:r>
        <w:proofErr w:type="spellStart"/>
        <w:r w:rsidR="00FD63E4" w:rsidRPr="007A7995">
          <w:rPr>
            <w:rStyle w:val="a4"/>
            <w:rFonts w:ascii="Times New Roman" w:hAnsi="Times New Roman" w:cs="Times New Roman"/>
            <w:sz w:val="24"/>
            <w:szCs w:val="24"/>
            <w:lang w:val="en-US"/>
          </w:rPr>
          <w:t>ru</w:t>
        </w:r>
        <w:proofErr w:type="spellEnd"/>
      </w:hyperlink>
      <w:r w:rsidR="00FD63E4" w:rsidRPr="007A7995">
        <w:rPr>
          <w:rFonts w:ascii="Times New Roman" w:hAnsi="Times New Roman" w:cs="Times New Roman"/>
          <w:color w:val="000000"/>
          <w:sz w:val="24"/>
          <w:szCs w:val="24"/>
        </w:rPr>
        <w:t xml:space="preserve"> во вкладке БИБЛИОТЕКА </w:t>
      </w:r>
      <w:r w:rsidRPr="007A7995">
        <w:rPr>
          <w:rFonts w:ascii="Times New Roman" w:eastAsia="Times New Roman" w:hAnsi="Times New Roman" w:cs="Times New Roman"/>
          <w:color w:val="000000"/>
          <w:sz w:val="24"/>
          <w:szCs w:val="24"/>
        </w:rPr>
        <w:t>в разделах: «Преподавателю» и «Читателю».</w:t>
      </w:r>
    </w:p>
    <w:p w:rsidR="004A4293" w:rsidRPr="004A4293" w:rsidRDefault="004A4293" w:rsidP="004A4293">
      <w:pPr>
        <w:pStyle w:val="a3"/>
        <w:numPr>
          <w:ilvl w:val="0"/>
          <w:numId w:val="3"/>
        </w:numPr>
        <w:spacing w:after="0" w:line="240" w:lineRule="auto"/>
        <w:ind w:left="-284" w:firstLine="284"/>
        <w:rPr>
          <w:rFonts w:ascii="Times New Roman" w:eastAsia="Times New Roman" w:hAnsi="Times New Roman" w:cs="Times New Roman"/>
          <w:sz w:val="24"/>
          <w:szCs w:val="24"/>
        </w:rPr>
      </w:pPr>
      <w:r w:rsidRPr="004A4293">
        <w:rPr>
          <w:rFonts w:ascii="Times New Roman" w:eastAsia="Times New Roman" w:hAnsi="Times New Roman" w:cs="Times New Roman"/>
          <w:b/>
          <w:bCs/>
          <w:color w:val="000000"/>
          <w:sz w:val="24"/>
          <w:szCs w:val="24"/>
        </w:rPr>
        <w:t>Порядок оформления перечня литературы</w:t>
      </w:r>
      <w:r w:rsidRPr="004A4293">
        <w:rPr>
          <w:rFonts w:ascii="Times New Roman" w:eastAsia="Times New Roman" w:hAnsi="Times New Roman" w:cs="Times New Roman"/>
          <w:color w:val="000000"/>
          <w:sz w:val="24"/>
        </w:rPr>
        <w:t>, рекомендуемой для изучения</w:t>
      </w:r>
      <w:r w:rsidRPr="004A4293">
        <w:rPr>
          <w:rFonts w:ascii="Times New Roman" w:eastAsia="Times New Roman" w:hAnsi="Times New Roman" w:cs="Times New Roman"/>
          <w:color w:val="000000"/>
          <w:sz w:val="24"/>
          <w:szCs w:val="24"/>
        </w:rPr>
        <w:br/>
      </w:r>
      <w:r w:rsidRPr="004A4293">
        <w:rPr>
          <w:rFonts w:ascii="Times New Roman" w:eastAsia="Times New Roman" w:hAnsi="Times New Roman" w:cs="Times New Roman"/>
          <w:color w:val="000000"/>
          <w:sz w:val="24"/>
        </w:rPr>
        <w:t>дисциплины:</w:t>
      </w:r>
    </w:p>
    <w:p w:rsidR="004A4293" w:rsidRPr="004A4293" w:rsidRDefault="004A4293" w:rsidP="004A4293">
      <w:pPr>
        <w:pStyle w:val="a3"/>
        <w:numPr>
          <w:ilvl w:val="0"/>
          <w:numId w:val="3"/>
        </w:numPr>
        <w:spacing w:after="0" w:line="240" w:lineRule="auto"/>
        <w:ind w:left="-284" w:firstLine="284"/>
        <w:rPr>
          <w:rFonts w:ascii="Times New Roman" w:eastAsia="Times New Roman" w:hAnsi="Times New Roman" w:cs="Times New Roman"/>
          <w:sz w:val="24"/>
          <w:szCs w:val="24"/>
        </w:rPr>
      </w:pPr>
      <w:r w:rsidRPr="004A4293">
        <w:rPr>
          <w:rFonts w:ascii="Times New Roman" w:eastAsia="Times New Roman" w:hAnsi="Times New Roman" w:cs="Times New Roman"/>
          <w:color w:val="000000"/>
          <w:sz w:val="24"/>
        </w:rPr>
        <w:t>Должен состоять из двух частей – основная литература, дополнительная</w:t>
      </w:r>
      <w:r w:rsidRPr="004A4293">
        <w:rPr>
          <w:rFonts w:ascii="Times New Roman" w:eastAsia="Times New Roman" w:hAnsi="Times New Roman" w:cs="Times New Roman"/>
          <w:color w:val="000000"/>
          <w:sz w:val="24"/>
          <w:szCs w:val="24"/>
        </w:rPr>
        <w:br/>
      </w:r>
      <w:r w:rsidRPr="004A4293">
        <w:rPr>
          <w:rFonts w:ascii="Times New Roman" w:eastAsia="Times New Roman" w:hAnsi="Times New Roman" w:cs="Times New Roman"/>
          <w:color w:val="000000"/>
          <w:sz w:val="24"/>
        </w:rPr>
        <w:t>литература (</w:t>
      </w:r>
      <w:proofErr w:type="gramStart"/>
      <w:r w:rsidRPr="004A4293">
        <w:rPr>
          <w:rFonts w:ascii="Times New Roman" w:eastAsia="Times New Roman" w:hAnsi="Times New Roman" w:cs="Times New Roman"/>
          <w:color w:val="000000"/>
          <w:sz w:val="24"/>
        </w:rPr>
        <w:t>см</w:t>
      </w:r>
      <w:proofErr w:type="gramEnd"/>
      <w:r w:rsidRPr="004A4293">
        <w:rPr>
          <w:rFonts w:ascii="Times New Roman" w:eastAsia="Times New Roman" w:hAnsi="Times New Roman" w:cs="Times New Roman"/>
          <w:color w:val="000000"/>
          <w:sz w:val="24"/>
        </w:rPr>
        <w:t xml:space="preserve">. </w:t>
      </w:r>
      <w:r w:rsidRPr="004A4293">
        <w:rPr>
          <w:rFonts w:ascii="Times New Roman" w:eastAsia="Times New Roman" w:hAnsi="Times New Roman" w:cs="Times New Roman"/>
          <w:i/>
          <w:iCs/>
          <w:color w:val="000000"/>
          <w:sz w:val="24"/>
        </w:rPr>
        <w:t>Приложение 1</w:t>
      </w:r>
      <w:r w:rsidRPr="004A4293">
        <w:rPr>
          <w:rFonts w:ascii="Times New Roman" w:eastAsia="Times New Roman" w:hAnsi="Times New Roman" w:cs="Times New Roman"/>
          <w:color w:val="000000"/>
          <w:sz w:val="24"/>
        </w:rPr>
        <w:t>).</w:t>
      </w:r>
    </w:p>
    <w:p w:rsidR="004A4293" w:rsidRPr="004A4293" w:rsidRDefault="004A4293" w:rsidP="004A4293">
      <w:pPr>
        <w:pStyle w:val="a3"/>
        <w:numPr>
          <w:ilvl w:val="0"/>
          <w:numId w:val="3"/>
        </w:numPr>
        <w:spacing w:after="0" w:line="240" w:lineRule="auto"/>
        <w:rPr>
          <w:rFonts w:ascii="Times New Roman" w:eastAsia="Times New Roman" w:hAnsi="Times New Roman" w:cs="Times New Roman"/>
          <w:sz w:val="24"/>
          <w:szCs w:val="24"/>
        </w:rPr>
      </w:pPr>
      <w:r w:rsidRPr="004A4293">
        <w:rPr>
          <w:rFonts w:ascii="Times New Roman" w:eastAsia="Times New Roman" w:hAnsi="Times New Roman" w:cs="Times New Roman"/>
          <w:color w:val="000000"/>
          <w:sz w:val="24"/>
          <w:szCs w:val="24"/>
        </w:rPr>
        <w:t>Периодические издания размещаются в конце списка</w:t>
      </w:r>
    </w:p>
    <w:p w:rsidR="004A4293" w:rsidRPr="004A4293" w:rsidRDefault="004A4293" w:rsidP="004A4293">
      <w:pPr>
        <w:spacing w:after="0" w:line="240" w:lineRule="auto"/>
        <w:rPr>
          <w:rFonts w:ascii="Times New Roman" w:eastAsia="Times New Roman" w:hAnsi="Times New Roman" w:cs="Times New Roman"/>
          <w:sz w:val="24"/>
          <w:szCs w:val="24"/>
        </w:rPr>
      </w:pPr>
      <w:r w:rsidRPr="004A4293">
        <w:rPr>
          <w:rFonts w:ascii="Times New Roman" w:eastAsia="Times New Roman" w:hAnsi="Times New Roman" w:cs="Times New Roman"/>
          <w:color w:val="000000"/>
          <w:sz w:val="24"/>
          <w:szCs w:val="24"/>
        </w:rPr>
        <w:t>дополнительной литературы</w:t>
      </w:r>
    </w:p>
    <w:p w:rsidR="007A7995" w:rsidRDefault="007A7995" w:rsidP="007A7995">
      <w:pPr>
        <w:spacing w:after="0" w:line="240" w:lineRule="auto"/>
        <w:ind w:left="-284" w:firstLine="284"/>
        <w:jc w:val="both"/>
        <w:rPr>
          <w:rFonts w:ascii="Times New Roman" w:hAnsi="Times New Roman" w:cs="Times New Roman"/>
          <w:b/>
          <w:bCs/>
          <w:color w:val="000000"/>
          <w:sz w:val="24"/>
          <w:szCs w:val="24"/>
        </w:rPr>
      </w:pPr>
    </w:p>
    <w:p w:rsidR="007A7995" w:rsidRDefault="007A7995" w:rsidP="007A7995">
      <w:pPr>
        <w:spacing w:after="0" w:line="240" w:lineRule="auto"/>
        <w:ind w:left="-284" w:firstLine="851"/>
        <w:jc w:val="center"/>
        <w:rPr>
          <w:b/>
          <w:bCs/>
          <w:color w:val="000000"/>
        </w:rPr>
      </w:pPr>
      <w:r w:rsidRPr="007A7995">
        <w:rPr>
          <w:rFonts w:ascii="Times New Roman" w:hAnsi="Times New Roman" w:cs="Times New Roman"/>
          <w:b/>
          <w:bCs/>
          <w:color w:val="000000"/>
          <w:sz w:val="24"/>
          <w:szCs w:val="24"/>
        </w:rPr>
        <w:t xml:space="preserve">Рекомендации по заполнению </w:t>
      </w:r>
      <w:proofErr w:type="spellStart"/>
      <w:r w:rsidRPr="007A7995">
        <w:rPr>
          <w:rFonts w:ascii="Times New Roman" w:hAnsi="Times New Roman" w:cs="Times New Roman"/>
          <w:b/>
          <w:bCs/>
          <w:color w:val="000000"/>
          <w:sz w:val="24"/>
          <w:szCs w:val="24"/>
        </w:rPr>
        <w:t>пп</w:t>
      </w:r>
      <w:proofErr w:type="spellEnd"/>
      <w:r w:rsidRPr="007A7995">
        <w:rPr>
          <w:rFonts w:ascii="Times New Roman" w:hAnsi="Times New Roman" w:cs="Times New Roman"/>
          <w:b/>
          <w:bCs/>
          <w:color w:val="000000"/>
          <w:sz w:val="24"/>
          <w:szCs w:val="24"/>
        </w:rPr>
        <w:t>. 3.3.1. пункта «Перечень ресурсов</w:t>
      </w:r>
      <w:r w:rsidRPr="007A7995">
        <w:rPr>
          <w:b/>
          <w:bCs/>
          <w:color w:val="000000"/>
        </w:rPr>
        <w:br/>
      </w:r>
      <w:r w:rsidRPr="007A7995">
        <w:rPr>
          <w:rFonts w:ascii="Times New Roman" w:hAnsi="Times New Roman" w:cs="Times New Roman"/>
          <w:b/>
          <w:bCs/>
          <w:color w:val="000000"/>
          <w:sz w:val="24"/>
          <w:szCs w:val="24"/>
        </w:rPr>
        <w:t>информационно-телекоммуникационной сети «интернет» и локальных сетей</w:t>
      </w:r>
      <w:r>
        <w:rPr>
          <w:b/>
          <w:bCs/>
          <w:color w:val="000000"/>
        </w:rPr>
        <w:t xml:space="preserve"> </w:t>
      </w:r>
      <w:r w:rsidRPr="007A7995">
        <w:rPr>
          <w:rFonts w:ascii="Times New Roman" w:hAnsi="Times New Roman" w:cs="Times New Roman"/>
          <w:b/>
          <w:bCs/>
          <w:color w:val="000000"/>
          <w:sz w:val="24"/>
          <w:szCs w:val="24"/>
        </w:rPr>
        <w:t>университета, необходимых для освоения дисциплины»</w:t>
      </w:r>
    </w:p>
    <w:p w:rsidR="007A7995" w:rsidRDefault="007A7995" w:rsidP="007A7995">
      <w:pPr>
        <w:spacing w:after="0" w:line="240" w:lineRule="auto"/>
        <w:ind w:left="-284" w:firstLine="851"/>
        <w:jc w:val="both"/>
        <w:rPr>
          <w:color w:val="000000"/>
        </w:rPr>
      </w:pPr>
      <w:r w:rsidRPr="007A7995">
        <w:rPr>
          <w:rFonts w:ascii="Times New Roman" w:hAnsi="Times New Roman" w:cs="Times New Roman"/>
          <w:color w:val="000000"/>
          <w:sz w:val="24"/>
        </w:rPr>
        <w:t xml:space="preserve">В </w:t>
      </w:r>
      <w:proofErr w:type="spellStart"/>
      <w:r w:rsidRPr="007A7995">
        <w:rPr>
          <w:rFonts w:ascii="Times New Roman" w:hAnsi="Times New Roman" w:cs="Times New Roman"/>
          <w:color w:val="000000"/>
          <w:sz w:val="24"/>
        </w:rPr>
        <w:t>пп</w:t>
      </w:r>
      <w:proofErr w:type="spellEnd"/>
      <w:r w:rsidRPr="007A7995">
        <w:rPr>
          <w:rFonts w:ascii="Times New Roman" w:hAnsi="Times New Roman" w:cs="Times New Roman"/>
          <w:color w:val="000000"/>
          <w:sz w:val="24"/>
        </w:rPr>
        <w:t>. 3.3.1. «</w:t>
      </w:r>
      <w:r w:rsidRPr="007A7995">
        <w:rPr>
          <w:rFonts w:ascii="Times New Roman" w:hAnsi="Times New Roman" w:cs="Times New Roman"/>
          <w:i/>
          <w:iCs/>
          <w:color w:val="000000"/>
          <w:sz w:val="24"/>
        </w:rPr>
        <w:t>Удаленные электронные сетевые учебные ресурсы временного</w:t>
      </w:r>
      <w:r w:rsidRPr="007A7995">
        <w:rPr>
          <w:i/>
          <w:iCs/>
          <w:color w:val="000000"/>
        </w:rPr>
        <w:br/>
      </w:r>
      <w:r w:rsidRPr="007A7995">
        <w:rPr>
          <w:rFonts w:ascii="Times New Roman" w:hAnsi="Times New Roman" w:cs="Times New Roman"/>
          <w:i/>
          <w:iCs/>
          <w:color w:val="000000"/>
          <w:sz w:val="24"/>
        </w:rPr>
        <w:t>доступа, сформированные на основании прямых договоров с правообладателями</w:t>
      </w:r>
      <w:r w:rsidRPr="007A7995">
        <w:rPr>
          <w:i/>
          <w:iCs/>
          <w:color w:val="000000"/>
        </w:rPr>
        <w:br/>
      </w:r>
      <w:r w:rsidRPr="007A7995">
        <w:rPr>
          <w:rFonts w:ascii="Times New Roman" w:hAnsi="Times New Roman" w:cs="Times New Roman"/>
          <w:i/>
          <w:iCs/>
          <w:color w:val="000000"/>
          <w:sz w:val="24"/>
        </w:rPr>
        <w:t>(электронные библиотечные системы - ЭБС), информационные справочные системы»</w:t>
      </w:r>
      <w:r>
        <w:rPr>
          <w:i/>
          <w:iCs/>
          <w:color w:val="000000"/>
        </w:rPr>
        <w:t xml:space="preserve"> </w:t>
      </w:r>
      <w:r w:rsidRPr="007A7995">
        <w:rPr>
          <w:rFonts w:ascii="Times New Roman" w:hAnsi="Times New Roman" w:cs="Times New Roman"/>
          <w:color w:val="000000"/>
          <w:sz w:val="24"/>
        </w:rPr>
        <w:t>(</w:t>
      </w:r>
      <w:proofErr w:type="gramStart"/>
      <w:r w:rsidRPr="007A7995">
        <w:rPr>
          <w:rFonts w:ascii="Times New Roman" w:hAnsi="Times New Roman" w:cs="Times New Roman"/>
          <w:color w:val="000000"/>
          <w:sz w:val="24"/>
        </w:rPr>
        <w:t>см</w:t>
      </w:r>
      <w:proofErr w:type="gramEnd"/>
      <w:r w:rsidRPr="007A7995">
        <w:rPr>
          <w:rFonts w:ascii="Times New Roman" w:hAnsi="Times New Roman" w:cs="Times New Roman"/>
          <w:color w:val="000000"/>
          <w:sz w:val="24"/>
        </w:rPr>
        <w:t>. Приложение 2) включаются:</w:t>
      </w:r>
    </w:p>
    <w:p w:rsidR="007A7995" w:rsidRDefault="007A7995" w:rsidP="007A7995">
      <w:pPr>
        <w:tabs>
          <w:tab w:val="left" w:pos="567"/>
        </w:tabs>
        <w:spacing w:after="0" w:line="240" w:lineRule="auto"/>
        <w:ind w:left="-284"/>
        <w:jc w:val="both"/>
        <w:rPr>
          <w:rFonts w:ascii="Times New Roman" w:hAnsi="Times New Roman" w:cs="Times New Roman"/>
          <w:b/>
          <w:bCs/>
          <w:color w:val="000000"/>
          <w:sz w:val="24"/>
          <w:szCs w:val="24"/>
        </w:rPr>
      </w:pPr>
      <w:r>
        <w:rPr>
          <w:rFonts w:ascii="Times New Roman" w:hAnsi="Times New Roman" w:cs="Times New Roman"/>
          <w:color w:val="000000"/>
          <w:sz w:val="24"/>
        </w:rPr>
        <w:t xml:space="preserve">    </w:t>
      </w:r>
      <w:r w:rsidRPr="007A7995">
        <w:rPr>
          <w:rFonts w:ascii="Times New Roman" w:hAnsi="Times New Roman" w:cs="Times New Roman"/>
          <w:color w:val="000000"/>
          <w:sz w:val="24"/>
        </w:rPr>
        <w:t>- только те электронно-библиотечные системы, доступ к которым</w:t>
      </w:r>
      <w:r w:rsidRPr="007A7995">
        <w:rPr>
          <w:color w:val="000000"/>
        </w:rPr>
        <w:br/>
      </w:r>
      <w:r w:rsidRPr="007A7995">
        <w:rPr>
          <w:rFonts w:ascii="Times New Roman" w:hAnsi="Times New Roman" w:cs="Times New Roman"/>
          <w:color w:val="000000"/>
          <w:sz w:val="24"/>
        </w:rPr>
        <w:t>обеспечивается на основании прямых договоров с правообладателями</w:t>
      </w:r>
      <w:proofErr w:type="gramStart"/>
      <w:r w:rsidRPr="007A7995">
        <w:rPr>
          <w:rFonts w:ascii="Times New Roman" w:hAnsi="Times New Roman" w:cs="Times New Roman"/>
          <w:color w:val="000000"/>
          <w:sz w:val="24"/>
        </w:rPr>
        <w:t>.</w:t>
      </w:r>
      <w:proofErr w:type="gramEnd"/>
      <w:r w:rsidRPr="007A7995">
        <w:rPr>
          <w:color w:val="000000"/>
        </w:rPr>
        <w:br/>
      </w:r>
      <w:r>
        <w:rPr>
          <w:rFonts w:ascii="Times New Roman" w:hAnsi="Times New Roman" w:cs="Times New Roman"/>
          <w:color w:val="000000"/>
          <w:sz w:val="24"/>
        </w:rPr>
        <w:t xml:space="preserve">    </w:t>
      </w:r>
      <w:r w:rsidRPr="007A7995">
        <w:rPr>
          <w:rFonts w:ascii="Times New Roman" w:hAnsi="Times New Roman" w:cs="Times New Roman"/>
          <w:color w:val="000000"/>
          <w:sz w:val="24"/>
        </w:rPr>
        <w:t xml:space="preserve">- </w:t>
      </w:r>
      <w:proofErr w:type="gramStart"/>
      <w:r w:rsidRPr="007A7995">
        <w:rPr>
          <w:rFonts w:ascii="Times New Roman" w:hAnsi="Times New Roman" w:cs="Times New Roman"/>
          <w:color w:val="000000"/>
          <w:sz w:val="24"/>
        </w:rPr>
        <w:t>и</w:t>
      </w:r>
      <w:proofErr w:type="gramEnd"/>
      <w:r w:rsidRPr="007A7995">
        <w:rPr>
          <w:rFonts w:ascii="Times New Roman" w:hAnsi="Times New Roman" w:cs="Times New Roman"/>
          <w:color w:val="000000"/>
          <w:sz w:val="24"/>
        </w:rPr>
        <w:t>нформационная справочная система включается та, доступ к которой</w:t>
      </w:r>
      <w:r w:rsidRPr="007A7995">
        <w:rPr>
          <w:color w:val="000000"/>
        </w:rPr>
        <w:br/>
      </w:r>
      <w:r w:rsidRPr="007A7995">
        <w:rPr>
          <w:rFonts w:ascii="Times New Roman" w:hAnsi="Times New Roman" w:cs="Times New Roman"/>
          <w:color w:val="000000"/>
          <w:sz w:val="24"/>
        </w:rPr>
        <w:t>обеспечивается на основании договора. Информацию о заключенных договорах и сроках</w:t>
      </w:r>
      <w:r w:rsidRPr="007A7995">
        <w:rPr>
          <w:color w:val="000000"/>
        </w:rPr>
        <w:br/>
      </w:r>
      <w:r w:rsidRPr="007A7995">
        <w:rPr>
          <w:rFonts w:ascii="Times New Roman" w:hAnsi="Times New Roman" w:cs="Times New Roman"/>
          <w:color w:val="000000"/>
          <w:sz w:val="24"/>
        </w:rPr>
        <w:t>их действия ежегодно необходимо уточнять в управлении информационных технологий.</w:t>
      </w:r>
    </w:p>
    <w:p w:rsidR="004A4293" w:rsidRDefault="004A4293" w:rsidP="007A7995">
      <w:pPr>
        <w:spacing w:after="0" w:line="240" w:lineRule="auto"/>
        <w:ind w:left="-284" w:firstLine="851"/>
        <w:jc w:val="both"/>
        <w:rPr>
          <w:rFonts w:ascii="Times New Roman" w:hAnsi="Times New Roman" w:cs="Times New Roman"/>
          <w:b/>
          <w:bCs/>
          <w:color w:val="000000"/>
          <w:sz w:val="24"/>
          <w:szCs w:val="24"/>
        </w:rPr>
      </w:pPr>
    </w:p>
    <w:p w:rsidR="004A4293" w:rsidRDefault="004A4293" w:rsidP="004A4293">
      <w:pPr>
        <w:spacing w:after="0" w:line="240" w:lineRule="auto"/>
        <w:ind w:left="-284" w:firstLine="851"/>
        <w:jc w:val="right"/>
        <w:rPr>
          <w:rFonts w:ascii="Times New Roman" w:hAnsi="Times New Roman" w:cs="Times New Roman"/>
          <w:i/>
          <w:iCs/>
          <w:color w:val="000000"/>
          <w:sz w:val="24"/>
          <w:szCs w:val="24"/>
        </w:rPr>
      </w:pPr>
      <w:r w:rsidRPr="004A4293">
        <w:rPr>
          <w:rFonts w:ascii="Times New Roman" w:hAnsi="Times New Roman" w:cs="Times New Roman"/>
          <w:i/>
          <w:iCs/>
          <w:color w:val="000000"/>
          <w:sz w:val="24"/>
          <w:szCs w:val="24"/>
        </w:rPr>
        <w:t>Приложение 1</w:t>
      </w:r>
    </w:p>
    <w:p w:rsidR="004A4293" w:rsidRDefault="004A4293" w:rsidP="004A4293">
      <w:pPr>
        <w:spacing w:after="0" w:line="240" w:lineRule="auto"/>
        <w:ind w:left="-284" w:firstLine="851"/>
        <w:jc w:val="both"/>
        <w:rPr>
          <w:rFonts w:ascii="Times New Roman" w:hAnsi="Times New Roman" w:cs="Times New Roman"/>
          <w:b/>
          <w:bCs/>
          <w:color w:val="000000"/>
          <w:sz w:val="24"/>
          <w:szCs w:val="24"/>
        </w:rPr>
      </w:pPr>
      <w:r w:rsidRPr="007A7995">
        <w:rPr>
          <w:rFonts w:ascii="Times New Roman" w:hAnsi="Times New Roman" w:cs="Times New Roman"/>
          <w:b/>
          <w:bCs/>
          <w:color w:val="000000"/>
          <w:sz w:val="24"/>
          <w:szCs w:val="24"/>
        </w:rPr>
        <w:t>Перечень литературы, рекомендуемой для изучения дисциплины</w:t>
      </w:r>
    </w:p>
    <w:tbl>
      <w:tblPr>
        <w:tblW w:w="9731" w:type="dxa"/>
        <w:tblInd w:w="-5" w:type="dxa"/>
        <w:tblLayout w:type="fixed"/>
        <w:tblLook w:val="0000"/>
      </w:tblPr>
      <w:tblGrid>
        <w:gridCol w:w="7102"/>
        <w:gridCol w:w="2629"/>
      </w:tblGrid>
      <w:tr w:rsidR="004A4293" w:rsidRPr="00ED50C8" w:rsidTr="003F1BCE">
        <w:trPr>
          <w:cantSplit/>
          <w:trHeight w:val="506"/>
        </w:trPr>
        <w:tc>
          <w:tcPr>
            <w:tcW w:w="7102" w:type="dxa"/>
            <w:tcBorders>
              <w:top w:val="single" w:sz="4" w:space="0" w:color="000000"/>
              <w:left w:val="single" w:sz="4" w:space="0" w:color="000000"/>
              <w:bottom w:val="single" w:sz="4" w:space="0" w:color="000000"/>
            </w:tcBorders>
            <w:shd w:val="clear" w:color="auto" w:fill="auto"/>
            <w:vAlign w:val="center"/>
          </w:tcPr>
          <w:p w:rsidR="004A4293" w:rsidRPr="00ED50C8" w:rsidRDefault="004A4293" w:rsidP="00246E1C">
            <w:pPr>
              <w:pStyle w:val="a5"/>
              <w:rPr>
                <w:rFonts w:ascii="Times New Roman" w:hAnsi="Times New Roman" w:cs="Times New Roman"/>
              </w:rPr>
            </w:pPr>
            <w:r w:rsidRPr="00ED50C8">
              <w:rPr>
                <w:rFonts w:ascii="Times New Roman" w:hAnsi="Times New Roman" w:cs="Times New Roman"/>
              </w:rPr>
              <w:t>Автор, наименование, выходные данные</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293" w:rsidRPr="00ED50C8" w:rsidRDefault="004A4293" w:rsidP="00246E1C">
            <w:pPr>
              <w:pStyle w:val="a5"/>
              <w:rPr>
                <w:rFonts w:ascii="Times New Roman" w:hAnsi="Times New Roman" w:cs="Times New Roman"/>
              </w:rPr>
            </w:pPr>
            <w:r w:rsidRPr="00ED50C8">
              <w:rPr>
                <w:rFonts w:ascii="Times New Roman" w:hAnsi="Times New Roman" w:cs="Times New Roman"/>
              </w:rPr>
              <w:t>Доступ</w:t>
            </w:r>
          </w:p>
        </w:tc>
      </w:tr>
      <w:tr w:rsidR="004A4293" w:rsidRPr="00ED50C8" w:rsidTr="003F1BCE">
        <w:trPr>
          <w:cantSplit/>
          <w:trHeight w:val="180"/>
        </w:trPr>
        <w:tc>
          <w:tcPr>
            <w:tcW w:w="7102" w:type="dxa"/>
            <w:tcBorders>
              <w:top w:val="single" w:sz="4" w:space="0" w:color="000000"/>
              <w:left w:val="single" w:sz="4" w:space="0" w:color="000000"/>
              <w:bottom w:val="single" w:sz="4" w:space="0" w:color="000000"/>
            </w:tcBorders>
            <w:shd w:val="clear" w:color="auto" w:fill="auto"/>
            <w:vAlign w:val="center"/>
          </w:tcPr>
          <w:p w:rsidR="004A4293" w:rsidRPr="00ED50C8" w:rsidRDefault="004A4293" w:rsidP="00246E1C">
            <w:pPr>
              <w:spacing w:after="0"/>
              <w:jc w:val="center"/>
              <w:rPr>
                <w:rFonts w:ascii="Times New Roman" w:hAnsi="Times New Roman" w:cs="Times New Roman"/>
                <w:sz w:val="24"/>
                <w:szCs w:val="24"/>
              </w:rPr>
            </w:pPr>
            <w:r w:rsidRPr="00ED50C8">
              <w:rPr>
                <w:rFonts w:ascii="Times New Roman" w:hAnsi="Times New Roman" w:cs="Times New Roman"/>
                <w:sz w:val="24"/>
                <w:szCs w:val="24"/>
              </w:rPr>
              <w:t>1</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293" w:rsidRPr="00ED50C8" w:rsidRDefault="004A4293" w:rsidP="00246E1C">
            <w:pPr>
              <w:spacing w:after="0"/>
              <w:jc w:val="center"/>
              <w:rPr>
                <w:rFonts w:ascii="Times New Roman" w:hAnsi="Times New Roman" w:cs="Times New Roman"/>
                <w:b/>
                <w:sz w:val="24"/>
                <w:szCs w:val="24"/>
              </w:rPr>
            </w:pPr>
            <w:r w:rsidRPr="00ED50C8">
              <w:rPr>
                <w:rFonts w:ascii="Times New Roman" w:hAnsi="Times New Roman" w:cs="Times New Roman"/>
                <w:sz w:val="24"/>
                <w:szCs w:val="24"/>
              </w:rPr>
              <w:t>2</w:t>
            </w:r>
          </w:p>
        </w:tc>
      </w:tr>
      <w:tr w:rsidR="004A4293" w:rsidRPr="00ED50C8" w:rsidTr="00246E1C">
        <w:trPr>
          <w:cantSplit/>
          <w:trHeight w:val="287"/>
        </w:trPr>
        <w:tc>
          <w:tcPr>
            <w:tcW w:w="97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4293" w:rsidRPr="003F1BCE" w:rsidRDefault="003F1BCE" w:rsidP="003F1BCE">
            <w:pPr>
              <w:spacing w:after="0"/>
              <w:rPr>
                <w:i/>
                <w:sz w:val="24"/>
                <w:szCs w:val="24"/>
              </w:rPr>
            </w:pPr>
            <w:r w:rsidRPr="003F1BCE">
              <w:rPr>
                <w:rStyle w:val="fontstyle01"/>
                <w:i w:val="0"/>
              </w:rPr>
              <w:t>3.2.1.</w:t>
            </w:r>
            <w:r w:rsidRPr="003F1BCE">
              <w:rPr>
                <w:i/>
                <w:sz w:val="24"/>
                <w:szCs w:val="24"/>
              </w:rPr>
              <w:t xml:space="preserve"> </w:t>
            </w:r>
            <w:r w:rsidR="004A4293" w:rsidRPr="003F1BCE">
              <w:rPr>
                <w:rFonts w:ascii="Times New Roman" w:hAnsi="Times New Roman" w:cs="Times New Roman"/>
                <w:sz w:val="24"/>
                <w:szCs w:val="24"/>
              </w:rPr>
              <w:t>Основная учебная литература</w:t>
            </w:r>
          </w:p>
        </w:tc>
      </w:tr>
      <w:tr w:rsidR="004A4293" w:rsidRPr="00ED50C8" w:rsidTr="003F1BCE">
        <w:trPr>
          <w:cantSplit/>
          <w:trHeight w:val="287"/>
        </w:trPr>
        <w:tc>
          <w:tcPr>
            <w:tcW w:w="7102" w:type="dxa"/>
            <w:tcBorders>
              <w:top w:val="single" w:sz="4" w:space="0" w:color="000000"/>
              <w:left w:val="single" w:sz="4" w:space="0" w:color="000000"/>
              <w:bottom w:val="single" w:sz="4" w:space="0" w:color="000000"/>
            </w:tcBorders>
            <w:shd w:val="clear" w:color="auto" w:fill="auto"/>
          </w:tcPr>
          <w:p w:rsidR="003F1BCE" w:rsidRDefault="003F1BCE" w:rsidP="003F1BCE">
            <w:pPr>
              <w:rPr>
                <w:rStyle w:val="fontstyle01"/>
                <w:i w:val="0"/>
                <w:sz w:val="24"/>
                <w:szCs w:val="24"/>
              </w:rPr>
            </w:pPr>
          </w:p>
          <w:p w:rsidR="003F1BCE" w:rsidRDefault="003F1BCE" w:rsidP="003F1BCE">
            <w:pPr>
              <w:rPr>
                <w:rStyle w:val="fontstyle01"/>
                <w:i w:val="0"/>
                <w:sz w:val="24"/>
                <w:szCs w:val="24"/>
              </w:rPr>
            </w:pPr>
            <w:r w:rsidRPr="003F1BCE">
              <w:rPr>
                <w:rStyle w:val="fontstyle01"/>
                <w:i w:val="0"/>
                <w:sz w:val="24"/>
                <w:szCs w:val="24"/>
              </w:rPr>
              <w:t xml:space="preserve">Указываем </w:t>
            </w:r>
            <w:r w:rsidRPr="003F1BCE">
              <w:rPr>
                <w:rStyle w:val="fontstyle21"/>
                <w:i/>
              </w:rPr>
              <w:t xml:space="preserve">учебники, учебные пособия </w:t>
            </w:r>
            <w:r w:rsidRPr="003F1BCE">
              <w:rPr>
                <w:rStyle w:val="fontstyle01"/>
                <w:i w:val="0"/>
                <w:sz w:val="24"/>
                <w:szCs w:val="24"/>
              </w:rPr>
              <w:t>1-3 наименования.</w:t>
            </w:r>
            <w:r w:rsidRPr="003F1BCE">
              <w:rPr>
                <w:i/>
                <w:color w:val="000000"/>
                <w:sz w:val="24"/>
                <w:szCs w:val="24"/>
              </w:rPr>
              <w:br/>
            </w:r>
          </w:p>
          <w:p w:rsidR="003F1BCE" w:rsidRDefault="003F1BCE" w:rsidP="003F1BCE">
            <w:pPr>
              <w:rPr>
                <w:sz w:val="24"/>
                <w:szCs w:val="24"/>
              </w:rPr>
            </w:pPr>
            <w:r w:rsidRPr="003F1BCE">
              <w:rPr>
                <w:rStyle w:val="fontstyle01"/>
                <w:i w:val="0"/>
                <w:sz w:val="24"/>
                <w:szCs w:val="24"/>
              </w:rPr>
              <w:t>Каждое издание в отдельную строку, без нумерации</w:t>
            </w:r>
            <w:r>
              <w:rPr>
                <w:rStyle w:val="fontstyle01"/>
              </w:rPr>
              <w:t>.</w:t>
            </w:r>
          </w:p>
          <w:p w:rsidR="004A4293" w:rsidRPr="00ED50C8" w:rsidRDefault="004A4293" w:rsidP="00246E1C">
            <w:pPr>
              <w:widowControl w:val="0"/>
              <w:tabs>
                <w:tab w:val="left" w:pos="4"/>
              </w:tabs>
              <w:autoSpaceDE w:val="0"/>
              <w:autoSpaceDN w:val="0"/>
              <w:adjustRightInd w:val="0"/>
              <w:rPr>
                <w:rFonts w:ascii="Times New Roman" w:hAnsi="Times New Roman" w:cs="Times New Roman"/>
                <w:sz w:val="24"/>
                <w:szCs w:val="24"/>
              </w:rPr>
            </w:pP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293" w:rsidRPr="00ED50C8" w:rsidRDefault="004A4293" w:rsidP="00246E1C">
            <w:pPr>
              <w:jc w:val="center"/>
              <w:rPr>
                <w:b/>
                <w:sz w:val="24"/>
                <w:szCs w:val="24"/>
              </w:rPr>
            </w:pPr>
            <w:r w:rsidRPr="003A2998">
              <w:rPr>
                <w:rStyle w:val="fontstyle01"/>
              </w:rPr>
              <w:t>У электронного</w:t>
            </w:r>
            <w:r w:rsidRPr="003A2998">
              <w:rPr>
                <w:b/>
                <w:i/>
                <w:iCs/>
                <w:color w:val="000000"/>
              </w:rPr>
              <w:br/>
            </w:r>
            <w:r w:rsidRPr="003A2998">
              <w:rPr>
                <w:rStyle w:val="fontstyle01"/>
              </w:rPr>
              <w:t>издания указываем</w:t>
            </w:r>
            <w:r w:rsidRPr="003A2998">
              <w:rPr>
                <w:b/>
                <w:i/>
                <w:iCs/>
                <w:color w:val="000000"/>
              </w:rPr>
              <w:br/>
            </w:r>
            <w:r w:rsidRPr="003A2998">
              <w:rPr>
                <w:rStyle w:val="fontstyle01"/>
              </w:rPr>
              <w:t>адрес:</w:t>
            </w:r>
            <w:r w:rsidRPr="003A2998">
              <w:rPr>
                <w:b/>
                <w:i/>
                <w:iCs/>
                <w:color w:val="000000"/>
              </w:rPr>
              <w:br/>
            </w:r>
            <w:r w:rsidRPr="00ED50C8">
              <w:rPr>
                <w:rStyle w:val="fontstyle21"/>
                <w:b w:val="0"/>
              </w:rPr>
              <w:t>http://znanium.com</w:t>
            </w:r>
            <w:r w:rsidRPr="00ED50C8">
              <w:rPr>
                <w:b/>
                <w:color w:val="0000FF"/>
              </w:rPr>
              <w:br/>
            </w:r>
            <w:r w:rsidRPr="00ED50C8">
              <w:rPr>
                <w:rStyle w:val="fontstyle21"/>
                <w:b w:val="0"/>
              </w:rPr>
              <w:t>http://studentlibrary.ru</w:t>
            </w:r>
            <w:r w:rsidRPr="00ED50C8">
              <w:rPr>
                <w:b/>
                <w:color w:val="0000FF"/>
              </w:rPr>
              <w:br/>
            </w:r>
            <w:r w:rsidRPr="00ED50C8">
              <w:rPr>
                <w:rStyle w:val="fontstyle21"/>
                <w:b w:val="0"/>
              </w:rPr>
              <w:t>http://e.lanbook.com</w:t>
            </w:r>
            <w:proofErr w:type="gramStart"/>
            <w:r w:rsidRPr="00ED50C8">
              <w:rPr>
                <w:b/>
                <w:color w:val="0000FF"/>
              </w:rPr>
              <w:br/>
            </w:r>
            <w:r w:rsidRPr="003A2998">
              <w:rPr>
                <w:rStyle w:val="fontstyle01"/>
              </w:rPr>
              <w:t>У</w:t>
            </w:r>
            <w:proofErr w:type="gramEnd"/>
            <w:r w:rsidRPr="003A2998">
              <w:rPr>
                <w:rStyle w:val="fontstyle01"/>
              </w:rPr>
              <w:t xml:space="preserve"> печатного издания</w:t>
            </w:r>
            <w:r w:rsidRPr="003A2998">
              <w:rPr>
                <w:b/>
                <w:i/>
                <w:iCs/>
                <w:color w:val="000000"/>
              </w:rPr>
              <w:br/>
            </w:r>
            <w:r w:rsidRPr="003A2998">
              <w:rPr>
                <w:rStyle w:val="fontstyle01"/>
              </w:rPr>
              <w:t>указываем -</w:t>
            </w:r>
            <w:r w:rsidRPr="00ED50C8">
              <w:rPr>
                <w:rStyle w:val="fontstyle01"/>
              </w:rPr>
              <w:t xml:space="preserve"> </w:t>
            </w:r>
          </w:p>
          <w:p w:rsidR="004A4293" w:rsidRPr="00ED50C8" w:rsidRDefault="004A4293" w:rsidP="00246E1C">
            <w:pPr>
              <w:spacing w:after="0"/>
              <w:jc w:val="center"/>
              <w:rPr>
                <w:rFonts w:ascii="Times New Roman" w:hAnsi="Times New Roman" w:cs="Times New Roman"/>
                <w:sz w:val="24"/>
                <w:szCs w:val="24"/>
              </w:rPr>
            </w:pPr>
            <w:r w:rsidRPr="00ED50C8">
              <w:rPr>
                <w:rFonts w:ascii="Times New Roman" w:hAnsi="Times New Roman" w:cs="Times New Roman"/>
                <w:sz w:val="24"/>
                <w:szCs w:val="24"/>
              </w:rPr>
              <w:t xml:space="preserve">Библиотека Тарского филиала ФГБОУ </w:t>
            </w:r>
            <w:proofErr w:type="gramStart"/>
            <w:r w:rsidRPr="00ED50C8">
              <w:rPr>
                <w:rFonts w:ascii="Times New Roman" w:hAnsi="Times New Roman" w:cs="Times New Roman"/>
                <w:sz w:val="24"/>
                <w:szCs w:val="24"/>
              </w:rPr>
              <w:t>ВО</w:t>
            </w:r>
            <w:proofErr w:type="gramEnd"/>
            <w:r w:rsidRPr="00ED50C8">
              <w:rPr>
                <w:rFonts w:ascii="Times New Roman" w:hAnsi="Times New Roman" w:cs="Times New Roman"/>
                <w:sz w:val="24"/>
                <w:szCs w:val="24"/>
              </w:rPr>
              <w:t xml:space="preserve"> Омский ГАУ  </w:t>
            </w:r>
          </w:p>
        </w:tc>
      </w:tr>
      <w:tr w:rsidR="003F1BCE" w:rsidRPr="00ED50C8" w:rsidTr="0008304F">
        <w:trPr>
          <w:cantSplit/>
          <w:trHeight w:val="415"/>
        </w:trPr>
        <w:tc>
          <w:tcPr>
            <w:tcW w:w="9731" w:type="dxa"/>
            <w:gridSpan w:val="2"/>
            <w:tcBorders>
              <w:top w:val="single" w:sz="4" w:space="0" w:color="000000"/>
              <w:left w:val="single" w:sz="4" w:space="0" w:color="000000"/>
              <w:bottom w:val="single" w:sz="4" w:space="0" w:color="000000"/>
              <w:right w:val="single" w:sz="4" w:space="0" w:color="000000"/>
            </w:tcBorders>
            <w:shd w:val="clear" w:color="auto" w:fill="auto"/>
          </w:tcPr>
          <w:p w:rsidR="003F1BCE" w:rsidRPr="003A2998" w:rsidRDefault="003F1BCE" w:rsidP="003F1BCE">
            <w:pPr>
              <w:spacing w:after="0"/>
              <w:rPr>
                <w:rStyle w:val="fontstyle01"/>
              </w:rPr>
            </w:pPr>
            <w:r w:rsidRPr="003F1BCE">
              <w:rPr>
                <w:rStyle w:val="fontstyle01"/>
                <w:i w:val="0"/>
                <w:sz w:val="24"/>
                <w:szCs w:val="24"/>
              </w:rPr>
              <w:t>3.2.2. Дополнительная литература</w:t>
            </w:r>
          </w:p>
        </w:tc>
      </w:tr>
      <w:tr w:rsidR="003F1BCE" w:rsidRPr="00ED50C8" w:rsidTr="003F1BCE">
        <w:trPr>
          <w:cantSplit/>
          <w:trHeight w:val="287"/>
        </w:trPr>
        <w:tc>
          <w:tcPr>
            <w:tcW w:w="7102" w:type="dxa"/>
            <w:tcBorders>
              <w:top w:val="single" w:sz="4" w:space="0" w:color="000000"/>
              <w:left w:val="single" w:sz="4" w:space="0" w:color="000000"/>
              <w:bottom w:val="single" w:sz="4" w:space="0" w:color="000000"/>
            </w:tcBorders>
            <w:shd w:val="clear" w:color="auto" w:fill="auto"/>
          </w:tcPr>
          <w:p w:rsidR="003F1BCE" w:rsidRPr="003F1BCE" w:rsidRDefault="003F1BCE" w:rsidP="003F1BCE">
            <w:pPr>
              <w:rPr>
                <w:i/>
                <w:sz w:val="24"/>
                <w:szCs w:val="24"/>
              </w:rPr>
            </w:pPr>
            <w:r w:rsidRPr="003F1BCE">
              <w:rPr>
                <w:rStyle w:val="fontstyle01"/>
                <w:i w:val="0"/>
                <w:sz w:val="24"/>
                <w:szCs w:val="24"/>
              </w:rPr>
              <w:lastRenderedPageBreak/>
              <w:t>Общее количество - до 7-ми наименований.</w:t>
            </w:r>
            <w:r w:rsidRPr="003F1BCE">
              <w:rPr>
                <w:i/>
                <w:color w:val="000000"/>
                <w:sz w:val="24"/>
                <w:szCs w:val="24"/>
              </w:rPr>
              <w:br/>
            </w:r>
            <w:r w:rsidRPr="003F1BCE">
              <w:rPr>
                <w:rStyle w:val="fontstyle01"/>
                <w:i w:val="0"/>
                <w:sz w:val="24"/>
                <w:szCs w:val="24"/>
              </w:rPr>
              <w:t>Дополнительная литература указывается по алфавиту,</w:t>
            </w:r>
            <w:r w:rsidRPr="003F1BCE">
              <w:rPr>
                <w:i/>
                <w:color w:val="000000"/>
                <w:sz w:val="24"/>
                <w:szCs w:val="24"/>
              </w:rPr>
              <w:br/>
            </w:r>
            <w:r w:rsidRPr="003F1BCE">
              <w:rPr>
                <w:rStyle w:val="fontstyle21"/>
                <w:i/>
              </w:rPr>
              <w:t xml:space="preserve">периодические издания </w:t>
            </w:r>
            <w:r w:rsidRPr="003F1BCE">
              <w:rPr>
                <w:rStyle w:val="fontstyle01"/>
                <w:i w:val="0"/>
                <w:sz w:val="24"/>
                <w:szCs w:val="24"/>
              </w:rPr>
              <w:t>размещаются в конце списка.</w:t>
            </w:r>
            <w:r w:rsidRPr="003F1BCE">
              <w:rPr>
                <w:i/>
                <w:color w:val="000000"/>
                <w:sz w:val="24"/>
                <w:szCs w:val="24"/>
              </w:rPr>
              <w:br/>
            </w:r>
            <w:r w:rsidRPr="003F1BCE">
              <w:rPr>
                <w:rStyle w:val="fontstyle01"/>
                <w:i w:val="0"/>
                <w:sz w:val="24"/>
                <w:szCs w:val="24"/>
              </w:rPr>
              <w:t>Каждое издание в отдельную строку, без нумерации.</w:t>
            </w:r>
          </w:p>
          <w:p w:rsidR="003F1BCE" w:rsidRDefault="003F1BCE" w:rsidP="003F1BCE">
            <w:pPr>
              <w:rPr>
                <w:rStyle w:val="fontstyle01"/>
                <w:i w:val="0"/>
                <w:sz w:val="24"/>
                <w:szCs w:val="24"/>
              </w:rPr>
            </w:pP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BCE" w:rsidRPr="003A2998" w:rsidRDefault="003F1BCE" w:rsidP="003F1BCE">
            <w:pPr>
              <w:spacing w:after="0"/>
              <w:jc w:val="center"/>
              <w:rPr>
                <w:rStyle w:val="fontstyle01"/>
              </w:rPr>
            </w:pPr>
            <w:r w:rsidRPr="003A2998">
              <w:rPr>
                <w:rStyle w:val="fontstyle01"/>
              </w:rPr>
              <w:t>У электронного</w:t>
            </w:r>
            <w:r w:rsidRPr="003A2998">
              <w:rPr>
                <w:b/>
                <w:i/>
                <w:iCs/>
                <w:color w:val="000000"/>
              </w:rPr>
              <w:br/>
            </w:r>
            <w:r w:rsidRPr="003A2998">
              <w:rPr>
                <w:rStyle w:val="fontstyle01"/>
              </w:rPr>
              <w:t>издания указываем</w:t>
            </w:r>
            <w:r w:rsidRPr="003A2998">
              <w:rPr>
                <w:b/>
                <w:i/>
                <w:iCs/>
                <w:color w:val="000000"/>
              </w:rPr>
              <w:br/>
            </w:r>
            <w:r w:rsidRPr="003A2998">
              <w:rPr>
                <w:rStyle w:val="fontstyle01"/>
              </w:rPr>
              <w:t>адрес:</w:t>
            </w:r>
            <w:r w:rsidRPr="003A2998">
              <w:rPr>
                <w:b/>
                <w:i/>
                <w:iCs/>
                <w:color w:val="000000"/>
              </w:rPr>
              <w:br/>
            </w:r>
            <w:r w:rsidRPr="002B5DD3">
              <w:rPr>
                <w:rStyle w:val="fontstyle21"/>
                <w:b w:val="0"/>
              </w:rPr>
              <w:t>http://znanium.com</w:t>
            </w:r>
            <w:r w:rsidRPr="002B5DD3">
              <w:rPr>
                <w:b/>
                <w:color w:val="0000FF"/>
              </w:rPr>
              <w:br/>
            </w:r>
            <w:r w:rsidRPr="002B5DD3">
              <w:rPr>
                <w:rStyle w:val="fontstyle21"/>
                <w:b w:val="0"/>
              </w:rPr>
              <w:t>http://studentlibrary.ru</w:t>
            </w:r>
            <w:r w:rsidRPr="002B5DD3">
              <w:rPr>
                <w:b/>
                <w:color w:val="0000FF"/>
              </w:rPr>
              <w:br/>
            </w:r>
            <w:r w:rsidRPr="002B5DD3">
              <w:rPr>
                <w:rStyle w:val="fontstyle21"/>
                <w:b w:val="0"/>
              </w:rPr>
              <w:t>http://e.lanbook.com</w:t>
            </w:r>
            <w:proofErr w:type="gramStart"/>
            <w:r w:rsidRPr="002B5DD3">
              <w:rPr>
                <w:b/>
                <w:color w:val="0000FF"/>
              </w:rPr>
              <w:br/>
            </w:r>
            <w:r w:rsidRPr="003A2998">
              <w:rPr>
                <w:rStyle w:val="fontstyle01"/>
              </w:rPr>
              <w:t>У</w:t>
            </w:r>
            <w:proofErr w:type="gramEnd"/>
            <w:r w:rsidRPr="003A2998">
              <w:rPr>
                <w:rStyle w:val="fontstyle01"/>
              </w:rPr>
              <w:t xml:space="preserve"> печатного издания</w:t>
            </w:r>
            <w:r w:rsidRPr="003A2998">
              <w:rPr>
                <w:b/>
                <w:i/>
                <w:iCs/>
                <w:color w:val="000000"/>
              </w:rPr>
              <w:br/>
            </w:r>
            <w:r w:rsidRPr="003A2998">
              <w:rPr>
                <w:rStyle w:val="fontstyle01"/>
              </w:rPr>
              <w:t xml:space="preserve">указываем </w:t>
            </w:r>
            <w:r w:rsidRPr="003A2998">
              <w:rPr>
                <w:rStyle w:val="fontstyle21"/>
                <w:b w:val="0"/>
                <w:i/>
              </w:rPr>
              <w:t>-</w:t>
            </w:r>
            <w:r w:rsidRPr="002B5DD3">
              <w:rPr>
                <w:rStyle w:val="fontstyle21"/>
                <w:b w:val="0"/>
              </w:rPr>
              <w:t xml:space="preserve"> </w:t>
            </w:r>
            <w:r w:rsidRPr="00ED50C8">
              <w:rPr>
                <w:rFonts w:ascii="Times New Roman" w:hAnsi="Times New Roman" w:cs="Times New Roman"/>
                <w:sz w:val="24"/>
                <w:szCs w:val="24"/>
              </w:rPr>
              <w:t>Библиотека Тарского филиала</w:t>
            </w:r>
            <w:r w:rsidRPr="002B5DD3">
              <w:rPr>
                <w:b/>
                <w:color w:val="000000"/>
              </w:rPr>
              <w:br/>
            </w:r>
            <w:r w:rsidRPr="003A2998">
              <w:rPr>
                <w:rStyle w:val="fontstyle01"/>
              </w:rPr>
              <w:t>У официального</w:t>
            </w:r>
            <w:r w:rsidRPr="003A2998">
              <w:rPr>
                <w:b/>
                <w:i/>
                <w:iCs/>
                <w:color w:val="000000"/>
              </w:rPr>
              <w:br/>
            </w:r>
            <w:r w:rsidRPr="003A2998">
              <w:rPr>
                <w:rStyle w:val="fontstyle01"/>
              </w:rPr>
              <w:t xml:space="preserve">издания указываем </w:t>
            </w:r>
            <w:r w:rsidRPr="003A2998">
              <w:rPr>
                <w:rStyle w:val="fontstyle21"/>
                <w:b w:val="0"/>
                <w:i/>
              </w:rPr>
              <w:t>-</w:t>
            </w:r>
            <w:r w:rsidRPr="003A2998">
              <w:rPr>
                <w:b/>
                <w:i/>
                <w:color w:val="000000"/>
              </w:rPr>
              <w:br/>
            </w:r>
            <w:r w:rsidRPr="002B5DD3">
              <w:rPr>
                <w:rStyle w:val="fontstyle21"/>
                <w:b w:val="0"/>
              </w:rPr>
              <w:t>Справочная правовая</w:t>
            </w:r>
            <w:r w:rsidRPr="002B5DD3">
              <w:rPr>
                <w:b/>
                <w:color w:val="000000"/>
              </w:rPr>
              <w:br/>
            </w:r>
            <w:r w:rsidRPr="002B5DD3">
              <w:rPr>
                <w:rStyle w:val="fontstyle21"/>
                <w:b w:val="0"/>
              </w:rPr>
              <w:t>система</w:t>
            </w:r>
            <w:r w:rsidRPr="002B5DD3">
              <w:rPr>
                <w:b/>
                <w:color w:val="000000"/>
              </w:rPr>
              <w:br/>
            </w:r>
            <w:proofErr w:type="spellStart"/>
            <w:r w:rsidRPr="002B5DD3">
              <w:rPr>
                <w:rStyle w:val="fontstyle21"/>
                <w:b w:val="0"/>
              </w:rPr>
              <w:t>КонсультантПлюс</w:t>
            </w:r>
            <w:proofErr w:type="spellEnd"/>
          </w:p>
        </w:tc>
      </w:tr>
    </w:tbl>
    <w:p w:rsidR="004A4293" w:rsidRDefault="004A4293" w:rsidP="004A4293">
      <w:pPr>
        <w:spacing w:after="0" w:line="240" w:lineRule="auto"/>
        <w:ind w:left="-284" w:firstLine="851"/>
        <w:rPr>
          <w:color w:val="000000"/>
          <w:sz w:val="24"/>
          <w:szCs w:val="24"/>
        </w:rPr>
      </w:pPr>
    </w:p>
    <w:p w:rsidR="003F1BCE" w:rsidRDefault="003F1BCE" w:rsidP="00AF3937">
      <w:pPr>
        <w:tabs>
          <w:tab w:val="left" w:pos="567"/>
        </w:tabs>
        <w:spacing w:after="0"/>
        <w:jc w:val="right"/>
        <w:rPr>
          <w:rFonts w:ascii="Times New Roman" w:hAnsi="Times New Roman" w:cs="Times New Roman"/>
          <w:i/>
          <w:iCs/>
          <w:color w:val="000000"/>
          <w:sz w:val="24"/>
          <w:szCs w:val="24"/>
        </w:rPr>
      </w:pPr>
      <w:r w:rsidRPr="003F1BCE">
        <w:rPr>
          <w:rFonts w:ascii="Times New Roman" w:hAnsi="Times New Roman" w:cs="Times New Roman"/>
          <w:i/>
          <w:iCs/>
          <w:color w:val="000000"/>
          <w:sz w:val="24"/>
          <w:szCs w:val="24"/>
        </w:rPr>
        <w:t>Приложение 2</w:t>
      </w:r>
    </w:p>
    <w:p w:rsidR="003F1BCE" w:rsidRPr="003F1BCE" w:rsidRDefault="003F1BCE" w:rsidP="00AF3937">
      <w:pPr>
        <w:tabs>
          <w:tab w:val="left" w:pos="567"/>
        </w:tabs>
        <w:spacing w:after="0"/>
        <w:jc w:val="center"/>
        <w:rPr>
          <w:sz w:val="24"/>
          <w:szCs w:val="24"/>
        </w:rPr>
      </w:pPr>
      <w:r w:rsidRPr="003F1BCE">
        <w:rPr>
          <w:rFonts w:ascii="Times New Roman" w:hAnsi="Times New Roman" w:cs="Times New Roman"/>
          <w:b/>
          <w:bCs/>
          <w:color w:val="000000"/>
          <w:sz w:val="24"/>
          <w:szCs w:val="24"/>
        </w:rPr>
        <w:t>Перечень ресурсов информационно-телекоммуникационной сети «интернет» и</w:t>
      </w:r>
      <w:r w:rsidRPr="003F1BCE">
        <w:rPr>
          <w:b/>
          <w:bCs/>
          <w:color w:val="000000"/>
        </w:rPr>
        <w:br/>
      </w:r>
      <w:r w:rsidRPr="003F1BCE">
        <w:rPr>
          <w:rFonts w:ascii="Times New Roman" w:hAnsi="Times New Roman" w:cs="Times New Roman"/>
          <w:b/>
          <w:bCs/>
          <w:color w:val="000000"/>
          <w:sz w:val="24"/>
          <w:szCs w:val="24"/>
        </w:rPr>
        <w:t>локальных сетей университета, необходимых для освоения дисциплины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8"/>
        <w:gridCol w:w="3029"/>
        <w:gridCol w:w="3485"/>
      </w:tblGrid>
      <w:tr w:rsidR="003F1BCE" w:rsidRPr="00856AFE" w:rsidTr="00246E1C">
        <w:tc>
          <w:tcPr>
            <w:tcW w:w="5000" w:type="pct"/>
            <w:gridSpan w:val="3"/>
            <w:vAlign w:val="center"/>
          </w:tcPr>
          <w:p w:rsidR="003F1BCE" w:rsidRPr="008E620E" w:rsidRDefault="008E620E" w:rsidP="008E620E">
            <w:pPr>
              <w:spacing w:after="0"/>
              <w:rPr>
                <w:sz w:val="24"/>
                <w:szCs w:val="24"/>
              </w:rPr>
            </w:pPr>
            <w:r w:rsidRPr="008E620E">
              <w:rPr>
                <w:rStyle w:val="fontstyle01"/>
                <w:sz w:val="24"/>
                <w:szCs w:val="24"/>
              </w:rPr>
              <w:t>3.3.1.</w:t>
            </w:r>
            <w:r w:rsidR="003F1BCE" w:rsidRPr="008E620E">
              <w:rPr>
                <w:rFonts w:ascii="Times New Roman" w:hAnsi="Times New Roman" w:cs="Times New Roman"/>
                <w:sz w:val="24"/>
                <w:szCs w:val="24"/>
              </w:rPr>
              <w:t xml:space="preserve">Удаленные электронные сетевые учебные ресурсы временного доступа, </w:t>
            </w:r>
          </w:p>
          <w:p w:rsidR="003F1BCE" w:rsidRPr="008E620E" w:rsidRDefault="003F1BCE" w:rsidP="008E620E">
            <w:pPr>
              <w:spacing w:after="0"/>
              <w:rPr>
                <w:rFonts w:ascii="Times New Roman" w:hAnsi="Times New Roman" w:cs="Times New Roman"/>
                <w:sz w:val="24"/>
                <w:szCs w:val="24"/>
              </w:rPr>
            </w:pPr>
            <w:r w:rsidRPr="008E620E">
              <w:rPr>
                <w:rFonts w:ascii="Times New Roman" w:hAnsi="Times New Roman" w:cs="Times New Roman"/>
                <w:sz w:val="24"/>
                <w:szCs w:val="24"/>
              </w:rPr>
              <w:t xml:space="preserve"> </w:t>
            </w:r>
            <w:proofErr w:type="gramStart"/>
            <w:r w:rsidRPr="008E620E">
              <w:rPr>
                <w:rFonts w:ascii="Times New Roman" w:hAnsi="Times New Roman" w:cs="Times New Roman"/>
                <w:sz w:val="24"/>
                <w:szCs w:val="24"/>
              </w:rPr>
              <w:t>сформированные</w:t>
            </w:r>
            <w:proofErr w:type="gramEnd"/>
            <w:r w:rsidRPr="008E620E">
              <w:rPr>
                <w:rFonts w:ascii="Times New Roman" w:hAnsi="Times New Roman" w:cs="Times New Roman"/>
                <w:sz w:val="24"/>
                <w:szCs w:val="24"/>
              </w:rPr>
              <w:t xml:space="preserve"> на основании прямых договоров с правообладателями </w:t>
            </w:r>
          </w:p>
          <w:p w:rsidR="003F1BCE" w:rsidRPr="00856AFE" w:rsidRDefault="003F1BCE" w:rsidP="008E620E">
            <w:pPr>
              <w:spacing w:after="0"/>
              <w:rPr>
                <w:rFonts w:ascii="Arial" w:hAnsi="Arial" w:cs="Arial"/>
                <w:b/>
                <w:sz w:val="18"/>
                <w:szCs w:val="18"/>
              </w:rPr>
            </w:pPr>
            <w:r w:rsidRPr="008E620E">
              <w:rPr>
                <w:rFonts w:ascii="Times New Roman" w:hAnsi="Times New Roman" w:cs="Times New Roman"/>
                <w:sz w:val="24"/>
                <w:szCs w:val="24"/>
              </w:rPr>
              <w:t>(электронные библиотечные системы  -  ЭБС), информационные справочные системы</w:t>
            </w:r>
          </w:p>
        </w:tc>
      </w:tr>
      <w:tr w:rsidR="003F1BCE" w:rsidRPr="00856AFE" w:rsidTr="00246E1C">
        <w:tc>
          <w:tcPr>
            <w:tcW w:w="3174" w:type="pct"/>
            <w:gridSpan w:val="2"/>
            <w:vAlign w:val="center"/>
          </w:tcPr>
          <w:p w:rsidR="003F1BCE" w:rsidRPr="00D1405D" w:rsidRDefault="003F1BCE" w:rsidP="00246E1C">
            <w:pPr>
              <w:pStyle w:val="a5"/>
              <w:widowControl w:val="0"/>
              <w:rPr>
                <w:rFonts w:ascii="Times New Roman" w:hAnsi="Times New Roman" w:cs="Times New Roman"/>
              </w:rPr>
            </w:pPr>
            <w:r w:rsidRPr="00D1405D">
              <w:rPr>
                <w:rFonts w:ascii="Times New Roman" w:hAnsi="Times New Roman" w:cs="Times New Roman"/>
              </w:rPr>
              <w:t>Наименование</w:t>
            </w:r>
          </w:p>
        </w:tc>
        <w:tc>
          <w:tcPr>
            <w:tcW w:w="1826" w:type="pct"/>
            <w:vAlign w:val="center"/>
          </w:tcPr>
          <w:p w:rsidR="003F1BCE" w:rsidRPr="00D1405D" w:rsidRDefault="003F1BCE" w:rsidP="00246E1C">
            <w:pPr>
              <w:widowControl w:val="0"/>
              <w:jc w:val="center"/>
              <w:rPr>
                <w:rFonts w:ascii="Times New Roman" w:hAnsi="Times New Roman" w:cs="Times New Roman"/>
                <w:sz w:val="24"/>
                <w:szCs w:val="24"/>
              </w:rPr>
            </w:pPr>
            <w:r w:rsidRPr="00D1405D">
              <w:rPr>
                <w:rFonts w:ascii="Times New Roman" w:hAnsi="Times New Roman" w:cs="Times New Roman"/>
                <w:sz w:val="24"/>
                <w:szCs w:val="24"/>
              </w:rPr>
              <w:t>Доступ</w:t>
            </w:r>
          </w:p>
        </w:tc>
      </w:tr>
      <w:tr w:rsidR="003F1BCE" w:rsidRPr="00856AFE" w:rsidTr="00246E1C">
        <w:tblPrEx>
          <w:tblLook w:val="0000"/>
        </w:tblPrEx>
        <w:tc>
          <w:tcPr>
            <w:tcW w:w="3174" w:type="pct"/>
            <w:gridSpan w:val="2"/>
            <w:tcBorders>
              <w:top w:val="single" w:sz="4" w:space="0" w:color="auto"/>
              <w:left w:val="single" w:sz="4" w:space="0" w:color="auto"/>
              <w:bottom w:val="single" w:sz="4" w:space="0" w:color="auto"/>
              <w:right w:val="single" w:sz="4" w:space="0" w:color="auto"/>
            </w:tcBorders>
            <w:vAlign w:val="center"/>
          </w:tcPr>
          <w:p w:rsidR="003F1BCE" w:rsidRPr="003F1BCE" w:rsidRDefault="003F1BCE" w:rsidP="00246E1C">
            <w:pPr>
              <w:spacing w:after="0"/>
              <w:rPr>
                <w:b/>
                <w:i/>
                <w:sz w:val="24"/>
                <w:szCs w:val="24"/>
              </w:rPr>
            </w:pPr>
            <w:r w:rsidRPr="003F1BCE">
              <w:rPr>
                <w:rStyle w:val="fontstyle01"/>
                <w:i w:val="0"/>
                <w:sz w:val="24"/>
                <w:szCs w:val="24"/>
              </w:rPr>
              <w:t xml:space="preserve">Электронно-библиотечная система издательства «Лань» </w:t>
            </w:r>
          </w:p>
        </w:tc>
        <w:tc>
          <w:tcPr>
            <w:tcW w:w="1826" w:type="pct"/>
            <w:tcBorders>
              <w:top w:val="single" w:sz="4" w:space="0" w:color="auto"/>
              <w:left w:val="single" w:sz="4" w:space="0" w:color="auto"/>
              <w:bottom w:val="single" w:sz="4" w:space="0" w:color="auto"/>
              <w:right w:val="single" w:sz="4" w:space="0" w:color="auto"/>
            </w:tcBorders>
            <w:vAlign w:val="center"/>
          </w:tcPr>
          <w:p w:rsidR="003F1BCE" w:rsidRPr="003F1BCE" w:rsidRDefault="003F1BCE" w:rsidP="00246E1C">
            <w:pPr>
              <w:spacing w:after="0"/>
              <w:rPr>
                <w:b/>
                <w:i/>
                <w:sz w:val="24"/>
                <w:szCs w:val="24"/>
              </w:rPr>
            </w:pPr>
            <w:r w:rsidRPr="003F1BCE">
              <w:rPr>
                <w:rStyle w:val="fontstyle01"/>
                <w:i w:val="0"/>
                <w:sz w:val="24"/>
                <w:szCs w:val="24"/>
              </w:rPr>
              <w:t>http://e.lanbook.com</w:t>
            </w:r>
          </w:p>
        </w:tc>
      </w:tr>
      <w:tr w:rsidR="003F1BCE" w:rsidRPr="00856AFE" w:rsidTr="00246E1C">
        <w:tblPrEx>
          <w:tblLook w:val="0000"/>
        </w:tblPrEx>
        <w:tc>
          <w:tcPr>
            <w:tcW w:w="3174" w:type="pct"/>
            <w:gridSpan w:val="2"/>
            <w:tcBorders>
              <w:top w:val="single" w:sz="4" w:space="0" w:color="auto"/>
              <w:left w:val="single" w:sz="4" w:space="0" w:color="auto"/>
              <w:bottom w:val="single" w:sz="4" w:space="0" w:color="auto"/>
              <w:right w:val="single" w:sz="4" w:space="0" w:color="auto"/>
            </w:tcBorders>
            <w:vAlign w:val="center"/>
          </w:tcPr>
          <w:p w:rsidR="003F1BCE" w:rsidRPr="003F1BCE" w:rsidRDefault="003F1BCE" w:rsidP="00246E1C">
            <w:pPr>
              <w:spacing w:after="0"/>
              <w:rPr>
                <w:b/>
                <w:i/>
                <w:sz w:val="24"/>
                <w:szCs w:val="24"/>
              </w:rPr>
            </w:pPr>
            <w:r w:rsidRPr="003F1BCE">
              <w:rPr>
                <w:rStyle w:val="fontstyle01"/>
                <w:i w:val="0"/>
                <w:sz w:val="24"/>
                <w:szCs w:val="24"/>
              </w:rPr>
              <w:t xml:space="preserve">Электронно-библиотечная система «Znanium.com» </w:t>
            </w:r>
          </w:p>
        </w:tc>
        <w:tc>
          <w:tcPr>
            <w:tcW w:w="1826" w:type="pct"/>
            <w:tcBorders>
              <w:top w:val="single" w:sz="4" w:space="0" w:color="auto"/>
              <w:left w:val="single" w:sz="4" w:space="0" w:color="auto"/>
              <w:bottom w:val="single" w:sz="4" w:space="0" w:color="auto"/>
              <w:right w:val="single" w:sz="4" w:space="0" w:color="auto"/>
            </w:tcBorders>
            <w:vAlign w:val="center"/>
          </w:tcPr>
          <w:p w:rsidR="003F1BCE" w:rsidRPr="003F1BCE" w:rsidRDefault="003F1BCE" w:rsidP="00246E1C">
            <w:pPr>
              <w:spacing w:after="0"/>
              <w:rPr>
                <w:b/>
                <w:i/>
                <w:sz w:val="24"/>
                <w:szCs w:val="24"/>
              </w:rPr>
            </w:pPr>
            <w:r w:rsidRPr="003F1BCE">
              <w:rPr>
                <w:rStyle w:val="fontstyle01"/>
                <w:i w:val="0"/>
                <w:sz w:val="24"/>
                <w:szCs w:val="24"/>
              </w:rPr>
              <w:t>http:// znanium.com</w:t>
            </w:r>
          </w:p>
        </w:tc>
      </w:tr>
      <w:tr w:rsidR="003F1BCE" w:rsidRPr="00856AFE" w:rsidTr="00246E1C">
        <w:tblPrEx>
          <w:tblLook w:val="0000"/>
        </w:tblPrEx>
        <w:tc>
          <w:tcPr>
            <w:tcW w:w="3174" w:type="pct"/>
            <w:gridSpan w:val="2"/>
            <w:tcBorders>
              <w:top w:val="single" w:sz="4" w:space="0" w:color="auto"/>
              <w:left w:val="single" w:sz="4" w:space="0" w:color="auto"/>
              <w:bottom w:val="single" w:sz="4" w:space="0" w:color="auto"/>
              <w:right w:val="single" w:sz="4" w:space="0" w:color="auto"/>
            </w:tcBorders>
            <w:vAlign w:val="center"/>
          </w:tcPr>
          <w:p w:rsidR="003F1BCE" w:rsidRPr="003F1BCE" w:rsidRDefault="003F1BCE" w:rsidP="00246E1C">
            <w:pPr>
              <w:spacing w:after="0"/>
              <w:rPr>
                <w:b/>
                <w:i/>
                <w:sz w:val="24"/>
                <w:szCs w:val="24"/>
              </w:rPr>
            </w:pPr>
            <w:r w:rsidRPr="003F1BCE">
              <w:rPr>
                <w:rStyle w:val="fontstyle01"/>
                <w:i w:val="0"/>
                <w:sz w:val="24"/>
                <w:szCs w:val="24"/>
              </w:rPr>
              <w:t>Электронно-библиотечная система «Электронная библиотека</w:t>
            </w:r>
            <w:r w:rsidRPr="003F1BCE">
              <w:rPr>
                <w:b/>
                <w:i/>
                <w:color w:val="000000"/>
                <w:sz w:val="24"/>
                <w:szCs w:val="24"/>
              </w:rPr>
              <w:br/>
            </w:r>
            <w:r w:rsidRPr="003F1BCE">
              <w:rPr>
                <w:rStyle w:val="fontstyle01"/>
                <w:i w:val="0"/>
                <w:sz w:val="24"/>
                <w:szCs w:val="24"/>
              </w:rPr>
              <w:t xml:space="preserve">технического ВУЗа («Консультант студента») </w:t>
            </w:r>
          </w:p>
        </w:tc>
        <w:tc>
          <w:tcPr>
            <w:tcW w:w="1826" w:type="pct"/>
            <w:tcBorders>
              <w:top w:val="single" w:sz="4" w:space="0" w:color="auto"/>
              <w:left w:val="single" w:sz="4" w:space="0" w:color="auto"/>
              <w:bottom w:val="single" w:sz="4" w:space="0" w:color="auto"/>
              <w:right w:val="single" w:sz="4" w:space="0" w:color="auto"/>
            </w:tcBorders>
            <w:vAlign w:val="center"/>
          </w:tcPr>
          <w:p w:rsidR="003F1BCE" w:rsidRPr="003F1BCE" w:rsidRDefault="003F1BCE" w:rsidP="00246E1C">
            <w:pPr>
              <w:spacing w:after="0"/>
              <w:rPr>
                <w:b/>
                <w:i/>
                <w:sz w:val="24"/>
                <w:szCs w:val="24"/>
              </w:rPr>
            </w:pPr>
            <w:r w:rsidRPr="003F1BCE">
              <w:rPr>
                <w:rStyle w:val="fontstyle01"/>
                <w:i w:val="0"/>
                <w:sz w:val="24"/>
                <w:szCs w:val="24"/>
              </w:rPr>
              <w:t>http://studentlibrary.ru</w:t>
            </w:r>
          </w:p>
        </w:tc>
      </w:tr>
      <w:tr w:rsidR="003F1BCE" w:rsidRPr="00856AFE" w:rsidTr="00246E1C">
        <w:tblPrEx>
          <w:tblLook w:val="0000"/>
        </w:tblPrEx>
        <w:tc>
          <w:tcPr>
            <w:tcW w:w="3174" w:type="pct"/>
            <w:gridSpan w:val="2"/>
            <w:tcBorders>
              <w:top w:val="single" w:sz="4" w:space="0" w:color="auto"/>
              <w:left w:val="single" w:sz="4" w:space="0" w:color="auto"/>
              <w:bottom w:val="single" w:sz="4" w:space="0" w:color="auto"/>
              <w:right w:val="single" w:sz="4" w:space="0" w:color="auto"/>
            </w:tcBorders>
            <w:vAlign w:val="center"/>
          </w:tcPr>
          <w:p w:rsidR="003F1BCE" w:rsidRPr="003F1BCE" w:rsidRDefault="003F1BCE" w:rsidP="00246E1C">
            <w:pPr>
              <w:spacing w:after="0"/>
              <w:rPr>
                <w:b/>
                <w:i/>
                <w:sz w:val="24"/>
                <w:szCs w:val="24"/>
              </w:rPr>
            </w:pPr>
            <w:r w:rsidRPr="003F1BCE">
              <w:rPr>
                <w:rStyle w:val="fontstyle01"/>
                <w:i w:val="0"/>
                <w:color w:val="222222"/>
                <w:sz w:val="24"/>
                <w:szCs w:val="24"/>
              </w:rPr>
              <w:t xml:space="preserve">Справочная </w:t>
            </w:r>
            <w:r w:rsidRPr="003F1BCE">
              <w:rPr>
                <w:rStyle w:val="fontstyle01"/>
                <w:i w:val="0"/>
                <w:sz w:val="24"/>
                <w:szCs w:val="24"/>
              </w:rPr>
              <w:t xml:space="preserve">правовая система </w:t>
            </w:r>
            <w:proofErr w:type="spellStart"/>
            <w:r w:rsidRPr="003F1BCE">
              <w:rPr>
                <w:rStyle w:val="fontstyle01"/>
                <w:i w:val="0"/>
                <w:sz w:val="24"/>
                <w:szCs w:val="24"/>
              </w:rPr>
              <w:t>КонсультантПлюс</w:t>
            </w:r>
            <w:proofErr w:type="spellEnd"/>
            <w:r w:rsidRPr="003F1BCE">
              <w:rPr>
                <w:rStyle w:val="fontstyle01"/>
                <w:i w:val="0"/>
                <w:sz w:val="24"/>
                <w:szCs w:val="24"/>
              </w:rPr>
              <w:t xml:space="preserve"> </w:t>
            </w:r>
          </w:p>
        </w:tc>
        <w:tc>
          <w:tcPr>
            <w:tcW w:w="1826" w:type="pct"/>
            <w:tcBorders>
              <w:top w:val="single" w:sz="4" w:space="0" w:color="auto"/>
              <w:left w:val="single" w:sz="4" w:space="0" w:color="auto"/>
              <w:bottom w:val="single" w:sz="4" w:space="0" w:color="auto"/>
              <w:right w:val="single" w:sz="4" w:space="0" w:color="auto"/>
            </w:tcBorders>
            <w:vAlign w:val="center"/>
          </w:tcPr>
          <w:p w:rsidR="003F1BCE" w:rsidRPr="003F1BCE" w:rsidRDefault="003F1BCE" w:rsidP="00246E1C">
            <w:pPr>
              <w:spacing w:after="0"/>
              <w:rPr>
                <w:b/>
                <w:i/>
                <w:sz w:val="24"/>
                <w:szCs w:val="24"/>
              </w:rPr>
            </w:pPr>
            <w:r w:rsidRPr="003F1BCE">
              <w:rPr>
                <w:rStyle w:val="fontstyle01"/>
                <w:i w:val="0"/>
                <w:sz w:val="24"/>
                <w:szCs w:val="24"/>
              </w:rPr>
              <w:t>Локальная сеть</w:t>
            </w:r>
            <w:r w:rsidRPr="003F1BCE">
              <w:rPr>
                <w:b/>
                <w:i/>
                <w:color w:val="000000"/>
                <w:sz w:val="24"/>
                <w:szCs w:val="24"/>
              </w:rPr>
              <w:br/>
            </w:r>
            <w:r w:rsidRPr="003F1BCE">
              <w:rPr>
                <w:rStyle w:val="fontstyle01"/>
                <w:i w:val="0"/>
                <w:sz w:val="24"/>
                <w:szCs w:val="24"/>
              </w:rPr>
              <w:t>университета</w:t>
            </w:r>
          </w:p>
        </w:tc>
      </w:tr>
      <w:tr w:rsidR="003F1BCE" w:rsidRPr="00856AFE" w:rsidTr="00246E1C">
        <w:tc>
          <w:tcPr>
            <w:tcW w:w="5000" w:type="pct"/>
            <w:gridSpan w:val="3"/>
          </w:tcPr>
          <w:p w:rsidR="003F1BCE" w:rsidRPr="008E620E" w:rsidRDefault="008E620E" w:rsidP="008E620E">
            <w:pPr>
              <w:widowControl w:val="0"/>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3.3.2.</w:t>
            </w:r>
            <w:r w:rsidR="003F1BCE" w:rsidRPr="008E620E">
              <w:rPr>
                <w:rFonts w:ascii="Times New Roman" w:hAnsi="Times New Roman" w:cs="Times New Roman"/>
                <w:bCs/>
                <w:sz w:val="24"/>
                <w:szCs w:val="24"/>
              </w:rPr>
              <w:t xml:space="preserve"> Электронные сетевые   учебные ресурсы открытого доступа:</w:t>
            </w:r>
          </w:p>
        </w:tc>
      </w:tr>
      <w:tr w:rsidR="003F1BCE" w:rsidRPr="00856AFE" w:rsidTr="00246E1C">
        <w:tc>
          <w:tcPr>
            <w:tcW w:w="3174" w:type="pct"/>
            <w:gridSpan w:val="2"/>
          </w:tcPr>
          <w:p w:rsidR="003F1BCE" w:rsidRPr="00566159" w:rsidRDefault="003F1BCE" w:rsidP="00566159">
            <w:pPr>
              <w:spacing w:after="0"/>
              <w:rPr>
                <w:i/>
                <w:sz w:val="24"/>
                <w:szCs w:val="24"/>
              </w:rPr>
            </w:pPr>
            <w:r w:rsidRPr="003F1BCE">
              <w:rPr>
                <w:rStyle w:val="fontstyle01"/>
                <w:i w:val="0"/>
                <w:sz w:val="24"/>
                <w:szCs w:val="24"/>
              </w:rPr>
              <w:t>Наименование ресурса</w:t>
            </w:r>
            <w:r>
              <w:rPr>
                <w:i/>
                <w:color w:val="000000"/>
                <w:sz w:val="24"/>
                <w:szCs w:val="24"/>
              </w:rPr>
              <w:t xml:space="preserve"> </w:t>
            </w:r>
            <w:r w:rsidRPr="003F1BCE">
              <w:rPr>
                <w:rStyle w:val="fontstyle01"/>
                <w:i w:val="0"/>
                <w:sz w:val="24"/>
                <w:szCs w:val="24"/>
              </w:rPr>
              <w:t>(включает ресурсы свободного доступа, не предполагающие</w:t>
            </w:r>
            <w:r>
              <w:rPr>
                <w:i/>
                <w:color w:val="000000"/>
                <w:sz w:val="24"/>
                <w:szCs w:val="24"/>
              </w:rPr>
              <w:t xml:space="preserve"> </w:t>
            </w:r>
            <w:r w:rsidRPr="003F1BCE">
              <w:rPr>
                <w:rStyle w:val="fontstyle01"/>
                <w:i w:val="0"/>
                <w:sz w:val="24"/>
                <w:szCs w:val="24"/>
              </w:rPr>
              <w:t xml:space="preserve">регистрацию, оплату доступа, размещающие </w:t>
            </w:r>
            <w:proofErr w:type="spellStart"/>
            <w:r w:rsidRPr="003F1BCE">
              <w:rPr>
                <w:rStyle w:val="fontstyle01"/>
                <w:i w:val="0"/>
                <w:sz w:val="24"/>
                <w:szCs w:val="24"/>
              </w:rPr>
              <w:t>контент</w:t>
            </w:r>
            <w:proofErr w:type="spellEnd"/>
            <w:r w:rsidRPr="003F1BCE">
              <w:rPr>
                <w:rStyle w:val="fontstyle01"/>
                <w:i w:val="0"/>
                <w:sz w:val="24"/>
                <w:szCs w:val="24"/>
              </w:rPr>
              <w:t xml:space="preserve"> с</w:t>
            </w:r>
            <w:r>
              <w:rPr>
                <w:i/>
                <w:color w:val="000000"/>
                <w:sz w:val="24"/>
                <w:szCs w:val="24"/>
              </w:rPr>
              <w:t xml:space="preserve"> </w:t>
            </w:r>
            <w:r w:rsidRPr="003F1BCE">
              <w:rPr>
                <w:rStyle w:val="fontstyle01"/>
                <w:i w:val="0"/>
                <w:sz w:val="24"/>
                <w:szCs w:val="24"/>
              </w:rPr>
              <w:t>соблюдением норм авторского права), по выбору</w:t>
            </w:r>
            <w:r>
              <w:rPr>
                <w:i/>
                <w:color w:val="000000"/>
                <w:sz w:val="24"/>
                <w:szCs w:val="24"/>
              </w:rPr>
              <w:t xml:space="preserve"> </w:t>
            </w:r>
            <w:r w:rsidRPr="003F1BCE">
              <w:rPr>
                <w:rStyle w:val="fontstyle01"/>
                <w:i w:val="0"/>
                <w:sz w:val="24"/>
                <w:szCs w:val="24"/>
              </w:rPr>
              <w:t>преподавателя</w:t>
            </w:r>
          </w:p>
        </w:tc>
        <w:tc>
          <w:tcPr>
            <w:tcW w:w="1826" w:type="pct"/>
          </w:tcPr>
          <w:p w:rsidR="003F1BCE" w:rsidRDefault="003F1BCE" w:rsidP="003F1BCE">
            <w:pPr>
              <w:jc w:val="center"/>
              <w:rPr>
                <w:rStyle w:val="fontstyle01"/>
                <w:i w:val="0"/>
                <w:sz w:val="24"/>
                <w:szCs w:val="24"/>
              </w:rPr>
            </w:pPr>
          </w:p>
          <w:p w:rsidR="003F1BCE" w:rsidRPr="00566159" w:rsidRDefault="003F1BCE" w:rsidP="00566159">
            <w:pPr>
              <w:jc w:val="center"/>
              <w:rPr>
                <w:i/>
                <w:sz w:val="24"/>
                <w:szCs w:val="24"/>
              </w:rPr>
            </w:pPr>
            <w:r w:rsidRPr="003F1BCE">
              <w:rPr>
                <w:rStyle w:val="fontstyle01"/>
                <w:i w:val="0"/>
                <w:sz w:val="24"/>
                <w:szCs w:val="24"/>
              </w:rPr>
              <w:t>ссылка</w:t>
            </w:r>
          </w:p>
        </w:tc>
      </w:tr>
      <w:tr w:rsidR="003F1BCE" w:rsidRPr="00856AFE" w:rsidTr="00246E1C">
        <w:tc>
          <w:tcPr>
            <w:tcW w:w="5000" w:type="pct"/>
            <w:gridSpan w:val="3"/>
          </w:tcPr>
          <w:p w:rsidR="003F1BCE" w:rsidRPr="008E620E" w:rsidRDefault="003F1BCE" w:rsidP="008E620E">
            <w:pPr>
              <w:spacing w:after="0"/>
              <w:rPr>
                <w:i/>
                <w:sz w:val="24"/>
                <w:szCs w:val="24"/>
              </w:rPr>
            </w:pPr>
            <w:r w:rsidRPr="008E620E">
              <w:rPr>
                <w:rStyle w:val="fontstyle01"/>
                <w:i w:val="0"/>
                <w:sz w:val="24"/>
                <w:szCs w:val="24"/>
              </w:rPr>
              <w:t>3.</w:t>
            </w:r>
            <w:r w:rsidR="008E620E" w:rsidRPr="008E620E">
              <w:rPr>
                <w:rStyle w:val="fontstyle01"/>
                <w:i w:val="0"/>
                <w:sz w:val="24"/>
                <w:szCs w:val="24"/>
              </w:rPr>
              <w:t>3.3.</w:t>
            </w:r>
            <w:r w:rsidRPr="008E620E">
              <w:rPr>
                <w:rStyle w:val="fontstyle01"/>
                <w:i w:val="0"/>
                <w:sz w:val="24"/>
                <w:szCs w:val="24"/>
              </w:rPr>
              <w:t xml:space="preserve"> Электронные учебные и учебно-методические ресурсы, подготовленные в</w:t>
            </w:r>
            <w:r w:rsidRPr="008E620E">
              <w:rPr>
                <w:b/>
                <w:bCs/>
                <w:i/>
                <w:color w:val="000000"/>
                <w:sz w:val="24"/>
                <w:szCs w:val="24"/>
              </w:rPr>
              <w:br/>
            </w:r>
            <w:r w:rsidRPr="008E620E">
              <w:rPr>
                <w:rStyle w:val="fontstyle01"/>
                <w:i w:val="0"/>
                <w:sz w:val="24"/>
                <w:szCs w:val="24"/>
              </w:rPr>
              <w:t>университете:</w:t>
            </w:r>
          </w:p>
        </w:tc>
      </w:tr>
      <w:tr w:rsidR="008E620E" w:rsidRPr="00856AFE" w:rsidTr="008E620E">
        <w:tc>
          <w:tcPr>
            <w:tcW w:w="1587" w:type="pct"/>
          </w:tcPr>
          <w:p w:rsidR="008E620E" w:rsidRPr="008E620E" w:rsidRDefault="008E620E" w:rsidP="008E620E">
            <w:pPr>
              <w:spacing w:after="0"/>
              <w:jc w:val="center"/>
              <w:rPr>
                <w:i/>
                <w:sz w:val="24"/>
                <w:szCs w:val="24"/>
              </w:rPr>
            </w:pPr>
            <w:r w:rsidRPr="008E620E">
              <w:rPr>
                <w:rStyle w:val="fontstyle01"/>
                <w:i w:val="0"/>
                <w:sz w:val="24"/>
                <w:szCs w:val="24"/>
              </w:rPr>
              <w:t>Авто</w:t>
            </w:r>
            <w:proofErr w:type="gramStart"/>
            <w:r w:rsidRPr="008E620E">
              <w:rPr>
                <w:rStyle w:val="fontstyle01"/>
                <w:i w:val="0"/>
                <w:sz w:val="24"/>
                <w:szCs w:val="24"/>
              </w:rPr>
              <w:t>р(</w:t>
            </w:r>
            <w:proofErr w:type="spellStart"/>
            <w:proofErr w:type="gramEnd"/>
            <w:r w:rsidRPr="008E620E">
              <w:rPr>
                <w:rStyle w:val="fontstyle01"/>
                <w:i w:val="0"/>
                <w:sz w:val="24"/>
                <w:szCs w:val="24"/>
              </w:rPr>
              <w:t>ы</w:t>
            </w:r>
            <w:proofErr w:type="spellEnd"/>
            <w:r>
              <w:rPr>
                <w:rStyle w:val="fontstyle01"/>
                <w:i w:val="0"/>
                <w:sz w:val="24"/>
                <w:szCs w:val="24"/>
              </w:rPr>
              <w:t>)</w:t>
            </w:r>
          </w:p>
        </w:tc>
        <w:tc>
          <w:tcPr>
            <w:tcW w:w="1587" w:type="pct"/>
          </w:tcPr>
          <w:p w:rsidR="008E620E" w:rsidRPr="008E620E" w:rsidRDefault="008E620E" w:rsidP="008E620E">
            <w:pPr>
              <w:spacing w:after="0"/>
              <w:rPr>
                <w:sz w:val="24"/>
                <w:szCs w:val="24"/>
              </w:rPr>
            </w:pPr>
            <w:r w:rsidRPr="008E620E">
              <w:rPr>
                <w:rStyle w:val="fontstyle01"/>
                <w:i w:val="0"/>
                <w:sz w:val="24"/>
                <w:szCs w:val="24"/>
              </w:rPr>
              <w:t>Наименование</w:t>
            </w:r>
          </w:p>
        </w:tc>
        <w:tc>
          <w:tcPr>
            <w:tcW w:w="1826" w:type="pct"/>
          </w:tcPr>
          <w:p w:rsidR="008E620E" w:rsidRPr="008E620E" w:rsidRDefault="008E620E" w:rsidP="008E620E">
            <w:pPr>
              <w:spacing w:after="0"/>
              <w:rPr>
                <w:sz w:val="24"/>
                <w:szCs w:val="24"/>
              </w:rPr>
            </w:pPr>
            <w:r w:rsidRPr="008E620E">
              <w:rPr>
                <w:rStyle w:val="fontstyle01"/>
                <w:i w:val="0"/>
                <w:sz w:val="24"/>
                <w:szCs w:val="24"/>
              </w:rPr>
              <w:t>Доступ</w:t>
            </w:r>
          </w:p>
        </w:tc>
      </w:tr>
      <w:tr w:rsidR="008E620E" w:rsidRPr="00856AFE" w:rsidTr="008E620E">
        <w:tc>
          <w:tcPr>
            <w:tcW w:w="1587" w:type="pct"/>
          </w:tcPr>
          <w:p w:rsidR="008E620E" w:rsidRPr="00856AFE" w:rsidRDefault="008E620E" w:rsidP="008E620E">
            <w:pPr>
              <w:widowControl w:val="0"/>
              <w:autoSpaceDE w:val="0"/>
              <w:autoSpaceDN w:val="0"/>
              <w:adjustRightInd w:val="0"/>
              <w:spacing w:after="0"/>
              <w:rPr>
                <w:rFonts w:ascii="Arial" w:hAnsi="Arial" w:cs="Arial"/>
                <w:sz w:val="18"/>
                <w:szCs w:val="18"/>
              </w:rPr>
            </w:pPr>
          </w:p>
        </w:tc>
        <w:tc>
          <w:tcPr>
            <w:tcW w:w="1587" w:type="pct"/>
          </w:tcPr>
          <w:p w:rsidR="008E620E" w:rsidRPr="00856AFE" w:rsidRDefault="008E620E" w:rsidP="00246E1C">
            <w:pPr>
              <w:widowControl w:val="0"/>
              <w:autoSpaceDE w:val="0"/>
              <w:autoSpaceDN w:val="0"/>
              <w:adjustRightInd w:val="0"/>
              <w:rPr>
                <w:rFonts w:ascii="Arial" w:hAnsi="Arial" w:cs="Arial"/>
                <w:sz w:val="18"/>
                <w:szCs w:val="18"/>
              </w:rPr>
            </w:pPr>
          </w:p>
        </w:tc>
        <w:tc>
          <w:tcPr>
            <w:tcW w:w="1826" w:type="pct"/>
          </w:tcPr>
          <w:p w:rsidR="008E620E" w:rsidRPr="00856AFE" w:rsidRDefault="008E620E" w:rsidP="00246E1C">
            <w:pPr>
              <w:widowControl w:val="0"/>
              <w:autoSpaceDE w:val="0"/>
              <w:autoSpaceDN w:val="0"/>
              <w:adjustRightInd w:val="0"/>
              <w:rPr>
                <w:rFonts w:ascii="Arial" w:hAnsi="Arial" w:cs="Arial"/>
                <w:sz w:val="18"/>
                <w:szCs w:val="18"/>
              </w:rPr>
            </w:pPr>
          </w:p>
        </w:tc>
      </w:tr>
    </w:tbl>
    <w:p w:rsidR="003F1BCE" w:rsidRPr="00AF3937" w:rsidRDefault="00AF3937" w:rsidP="00AF3937">
      <w:pPr>
        <w:spacing w:after="0" w:line="240" w:lineRule="auto"/>
        <w:rPr>
          <w:color w:val="000000"/>
          <w:sz w:val="24"/>
          <w:szCs w:val="24"/>
        </w:rPr>
      </w:pPr>
      <w:r>
        <w:rPr>
          <w:rFonts w:ascii="Times New Roman" w:hAnsi="Times New Roman" w:cs="Times New Roman"/>
          <w:color w:val="000000"/>
          <w:sz w:val="24"/>
        </w:rPr>
        <w:t xml:space="preserve">  </w:t>
      </w:r>
      <w:r w:rsidRPr="00AF3937">
        <w:rPr>
          <w:rFonts w:ascii="Times New Roman" w:hAnsi="Times New Roman" w:cs="Times New Roman"/>
          <w:color w:val="000000"/>
          <w:sz w:val="24"/>
          <w:szCs w:val="24"/>
        </w:rPr>
        <w:t>Требования к печатным и электронным образовательным и информационным</w:t>
      </w:r>
      <w:r w:rsidRPr="00AF3937">
        <w:rPr>
          <w:color w:val="000000"/>
        </w:rPr>
        <w:br/>
      </w:r>
      <w:r w:rsidRPr="00AF3937">
        <w:rPr>
          <w:rFonts w:ascii="Times New Roman" w:hAnsi="Times New Roman" w:cs="Times New Roman"/>
          <w:color w:val="000000"/>
          <w:sz w:val="24"/>
          <w:szCs w:val="24"/>
        </w:rPr>
        <w:t>ресурсам предписаны:</w:t>
      </w:r>
      <w:r w:rsidRPr="00AF3937">
        <w:rPr>
          <w:color w:val="000000"/>
        </w:rPr>
        <w:br/>
      </w:r>
      <w:r w:rsidRPr="00AF3937">
        <w:rPr>
          <w:rFonts w:ascii="Times New Roman" w:hAnsi="Times New Roman" w:cs="Times New Roman"/>
          <w:color w:val="000000"/>
          <w:sz w:val="24"/>
          <w:szCs w:val="24"/>
        </w:rPr>
        <w:t>- Федеральным законом «Об образовании в Российской Федерации» (Ст. 18);</w:t>
      </w:r>
      <w:r w:rsidRPr="00AF3937">
        <w:rPr>
          <w:color w:val="000000"/>
        </w:rPr>
        <w:br/>
      </w:r>
      <w:r w:rsidRPr="00AF3937">
        <w:rPr>
          <w:rFonts w:ascii="Times New Roman" w:hAnsi="Times New Roman" w:cs="Times New Roman"/>
          <w:color w:val="000000"/>
          <w:sz w:val="24"/>
          <w:szCs w:val="24"/>
        </w:rPr>
        <w:t>- Федеральными государственными образовательными стандартами среднего</w:t>
      </w:r>
      <w:r w:rsidRPr="00AF3937">
        <w:rPr>
          <w:color w:val="000000"/>
        </w:rPr>
        <w:br/>
      </w:r>
      <w:r w:rsidRPr="00AF3937">
        <w:rPr>
          <w:rFonts w:ascii="Times New Roman" w:hAnsi="Times New Roman" w:cs="Times New Roman"/>
          <w:color w:val="000000"/>
          <w:sz w:val="24"/>
          <w:szCs w:val="24"/>
        </w:rPr>
        <w:t>профессионального образования (требования к структуре программы подготовки</w:t>
      </w:r>
      <w:r w:rsidRPr="00AF3937">
        <w:rPr>
          <w:color w:val="000000"/>
        </w:rPr>
        <w:br/>
      </w:r>
      <w:r w:rsidRPr="00AF3937">
        <w:rPr>
          <w:rFonts w:ascii="Times New Roman" w:hAnsi="Times New Roman" w:cs="Times New Roman"/>
          <w:color w:val="000000"/>
          <w:sz w:val="24"/>
          <w:szCs w:val="24"/>
        </w:rPr>
        <w:t>специалистов среднего звена);</w:t>
      </w:r>
      <w:r w:rsidRPr="00AF3937">
        <w:rPr>
          <w:color w:val="000000"/>
        </w:rPr>
        <w:br/>
      </w:r>
      <w:r w:rsidRPr="00AF3937">
        <w:rPr>
          <w:rFonts w:ascii="Times New Roman" w:hAnsi="Times New Roman" w:cs="Times New Roman"/>
          <w:color w:val="000000"/>
          <w:sz w:val="24"/>
          <w:szCs w:val="24"/>
        </w:rPr>
        <w:t>- Приказом Минобразования РФ от 21.11.2002 № 4066 «Об утверждении</w:t>
      </w:r>
      <w:r w:rsidRPr="00AF3937">
        <w:rPr>
          <w:color w:val="000000"/>
        </w:rPr>
        <w:br/>
      </w:r>
      <w:r w:rsidRPr="00AF3937">
        <w:rPr>
          <w:rFonts w:ascii="Times New Roman" w:hAnsi="Times New Roman" w:cs="Times New Roman"/>
          <w:color w:val="000000"/>
          <w:sz w:val="24"/>
          <w:szCs w:val="24"/>
        </w:rPr>
        <w:t>Примерного положения о формировании фонда библиотеки среднего специального</w:t>
      </w:r>
      <w:r w:rsidRPr="00AF3937">
        <w:rPr>
          <w:color w:val="000000"/>
        </w:rPr>
        <w:br/>
      </w:r>
      <w:r w:rsidRPr="00AF3937">
        <w:rPr>
          <w:rFonts w:ascii="Times New Roman" w:hAnsi="Times New Roman" w:cs="Times New Roman"/>
          <w:color w:val="000000"/>
          <w:sz w:val="24"/>
          <w:szCs w:val="24"/>
        </w:rPr>
        <w:t>учебного заведения».</w:t>
      </w:r>
    </w:p>
    <w:sectPr w:rsidR="003F1BCE" w:rsidRPr="00AF3937" w:rsidSect="00AF393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0C1D"/>
    <w:multiLevelType w:val="hybridMultilevel"/>
    <w:tmpl w:val="C624D558"/>
    <w:lvl w:ilvl="0" w:tplc="AF1C413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C652F3"/>
    <w:multiLevelType w:val="multilevel"/>
    <w:tmpl w:val="636C83D0"/>
    <w:lvl w:ilvl="0">
      <w:numFmt w:val="bullet"/>
      <w:lvlText w:val="-"/>
      <w:lvlJc w:val="left"/>
      <w:pPr>
        <w:ind w:left="405" w:hanging="405"/>
      </w:pPr>
      <w:rPr>
        <w:rFonts w:ascii="Times New Roman" w:eastAsia="Times New Roman" w:hAnsi="Times New Roman" w:cs="Times New Roman" w:hint="default"/>
      </w:rPr>
    </w:lvl>
    <w:lvl w:ilvl="1">
      <w:numFmt w:val="bullet"/>
      <w:lvlText w:val="-"/>
      <w:lvlJc w:val="left"/>
      <w:pPr>
        <w:ind w:left="405" w:hanging="405"/>
      </w:pPr>
      <w:rPr>
        <w:rFonts w:ascii="Times New Roman" w:eastAsia="Times New Roman" w:hAnsi="Times New Roman" w:cs="Times New Roman"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
    <w:nsid w:val="6F030CF0"/>
    <w:multiLevelType w:val="hybridMultilevel"/>
    <w:tmpl w:val="027C9A1E"/>
    <w:lvl w:ilvl="0" w:tplc="AF1C4138">
      <w:numFmt w:val="bullet"/>
      <w:lvlText w:val="-"/>
      <w:lvlJc w:val="left"/>
      <w:pPr>
        <w:ind w:left="436" w:hanging="360"/>
      </w:pPr>
      <w:rPr>
        <w:rFonts w:ascii="Times New Roman" w:eastAsia="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3023"/>
    <w:rsid w:val="003F1BCE"/>
    <w:rsid w:val="004A4293"/>
    <w:rsid w:val="00566159"/>
    <w:rsid w:val="0062253E"/>
    <w:rsid w:val="007A7995"/>
    <w:rsid w:val="008452DB"/>
    <w:rsid w:val="008E620E"/>
    <w:rsid w:val="00AF3937"/>
    <w:rsid w:val="00B23023"/>
    <w:rsid w:val="00DD1C2E"/>
    <w:rsid w:val="00EB30D4"/>
    <w:rsid w:val="00FD6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23023"/>
    <w:rPr>
      <w:rFonts w:ascii="Times New Roman" w:hAnsi="Times New Roman" w:cs="Times New Roman" w:hint="default"/>
      <w:b w:val="0"/>
      <w:bCs w:val="0"/>
      <w:i/>
      <w:iCs/>
      <w:color w:val="000000"/>
      <w:sz w:val="20"/>
      <w:szCs w:val="20"/>
    </w:rPr>
  </w:style>
  <w:style w:type="character" w:customStyle="1" w:styleId="fontstyle21">
    <w:name w:val="fontstyle21"/>
    <w:basedOn w:val="a0"/>
    <w:rsid w:val="00B23023"/>
    <w:rPr>
      <w:rFonts w:ascii="Times New Roman" w:hAnsi="Times New Roman" w:cs="Times New Roman" w:hint="default"/>
      <w:b/>
      <w:bCs/>
      <w:i w:val="0"/>
      <w:iCs w:val="0"/>
      <w:color w:val="000000"/>
      <w:sz w:val="24"/>
      <w:szCs w:val="24"/>
    </w:rPr>
  </w:style>
  <w:style w:type="character" w:customStyle="1" w:styleId="fontstyle31">
    <w:name w:val="fontstyle31"/>
    <w:basedOn w:val="a0"/>
    <w:rsid w:val="00B23023"/>
    <w:rPr>
      <w:rFonts w:ascii="Times New Roman" w:hAnsi="Times New Roman" w:cs="Times New Roman" w:hint="default"/>
      <w:b w:val="0"/>
      <w:bCs w:val="0"/>
      <w:i w:val="0"/>
      <w:iCs w:val="0"/>
      <w:color w:val="000000"/>
      <w:sz w:val="24"/>
      <w:szCs w:val="24"/>
    </w:rPr>
  </w:style>
  <w:style w:type="paragraph" w:styleId="a3">
    <w:name w:val="List Paragraph"/>
    <w:basedOn w:val="a"/>
    <w:uiPriority w:val="34"/>
    <w:qFormat/>
    <w:rsid w:val="00B23023"/>
    <w:pPr>
      <w:ind w:left="720"/>
      <w:contextualSpacing/>
    </w:pPr>
  </w:style>
  <w:style w:type="character" w:styleId="a4">
    <w:name w:val="Hyperlink"/>
    <w:basedOn w:val="a0"/>
    <w:uiPriority w:val="99"/>
    <w:unhideWhenUsed/>
    <w:rsid w:val="00B23023"/>
    <w:rPr>
      <w:color w:val="0000FF" w:themeColor="hyperlink"/>
      <w:u w:val="single"/>
    </w:rPr>
  </w:style>
  <w:style w:type="paragraph" w:styleId="a5">
    <w:name w:val="Body Text Indent"/>
    <w:aliases w:val=" Знак Знак Знак Знак Знак, Знак Знак Знак, Знак Знак Знак Знак Знак Зна Знак Знак Знак Знак, Знак Знак Знак Знак Знак Зна Знак Знак Знак Знак Знак Знак Знак Зна Знак Знак Знак Знак Знак Знак,Знак Знак Знак Знак Знак,Знак Знак"/>
    <w:basedOn w:val="a"/>
    <w:link w:val="a6"/>
    <w:uiPriority w:val="99"/>
    <w:rsid w:val="004A4293"/>
    <w:pPr>
      <w:shd w:val="clear" w:color="auto" w:fill="FFFFFF"/>
      <w:spacing w:after="0" w:line="240" w:lineRule="auto"/>
      <w:jc w:val="center"/>
    </w:pPr>
    <w:rPr>
      <w:rFonts w:ascii="Arial" w:eastAsia="Times New Roman" w:hAnsi="Arial" w:cs="Arial"/>
      <w:sz w:val="24"/>
      <w:szCs w:val="24"/>
    </w:rPr>
  </w:style>
  <w:style w:type="character" w:customStyle="1" w:styleId="a6">
    <w:name w:val="Основной текст с отступом Знак"/>
    <w:aliases w:val=" Знак Знак Знак Знак Знак Знак, Знак Знак Знак Знак, Знак Знак Знак Знак Знак Зна Знак Знак Знак Знак Знак, Знак Знак Знак Знак Знак Зна Знак Знак Знак Знак Знак Знак Знак Зна Знак Знак Знак Знак Знак Знак Знак"/>
    <w:basedOn w:val="a0"/>
    <w:link w:val="a5"/>
    <w:uiPriority w:val="99"/>
    <w:rsid w:val="004A4293"/>
    <w:rPr>
      <w:rFonts w:ascii="Arial" w:eastAsia="Times New Roman" w:hAnsi="Arial" w:cs="Arial"/>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304553013">
      <w:bodyDiv w:val="1"/>
      <w:marLeft w:val="0"/>
      <w:marRight w:val="0"/>
      <w:marTop w:val="0"/>
      <w:marBottom w:val="0"/>
      <w:divBdr>
        <w:top w:val="none" w:sz="0" w:space="0" w:color="auto"/>
        <w:left w:val="none" w:sz="0" w:space="0" w:color="auto"/>
        <w:bottom w:val="none" w:sz="0" w:space="0" w:color="auto"/>
        <w:right w:val="none" w:sz="0" w:space="0" w:color="auto"/>
      </w:divBdr>
    </w:div>
    <w:div w:id="491796355">
      <w:bodyDiv w:val="1"/>
      <w:marLeft w:val="0"/>
      <w:marRight w:val="0"/>
      <w:marTop w:val="0"/>
      <w:marBottom w:val="0"/>
      <w:divBdr>
        <w:top w:val="none" w:sz="0" w:space="0" w:color="auto"/>
        <w:left w:val="none" w:sz="0" w:space="0" w:color="auto"/>
        <w:bottom w:val="none" w:sz="0" w:space="0" w:color="auto"/>
        <w:right w:val="none" w:sz="0" w:space="0" w:color="auto"/>
      </w:divBdr>
    </w:div>
    <w:div w:id="579406972">
      <w:bodyDiv w:val="1"/>
      <w:marLeft w:val="0"/>
      <w:marRight w:val="0"/>
      <w:marTop w:val="0"/>
      <w:marBottom w:val="0"/>
      <w:divBdr>
        <w:top w:val="none" w:sz="0" w:space="0" w:color="auto"/>
        <w:left w:val="none" w:sz="0" w:space="0" w:color="auto"/>
        <w:bottom w:val="none" w:sz="0" w:space="0" w:color="auto"/>
        <w:right w:val="none" w:sz="0" w:space="0" w:color="auto"/>
      </w:divBdr>
    </w:div>
    <w:div w:id="598754180">
      <w:bodyDiv w:val="1"/>
      <w:marLeft w:val="0"/>
      <w:marRight w:val="0"/>
      <w:marTop w:val="0"/>
      <w:marBottom w:val="0"/>
      <w:divBdr>
        <w:top w:val="none" w:sz="0" w:space="0" w:color="auto"/>
        <w:left w:val="none" w:sz="0" w:space="0" w:color="auto"/>
        <w:bottom w:val="none" w:sz="0" w:space="0" w:color="auto"/>
        <w:right w:val="none" w:sz="0" w:space="0" w:color="auto"/>
      </w:divBdr>
    </w:div>
    <w:div w:id="741484704">
      <w:bodyDiv w:val="1"/>
      <w:marLeft w:val="0"/>
      <w:marRight w:val="0"/>
      <w:marTop w:val="0"/>
      <w:marBottom w:val="0"/>
      <w:divBdr>
        <w:top w:val="none" w:sz="0" w:space="0" w:color="auto"/>
        <w:left w:val="none" w:sz="0" w:space="0" w:color="auto"/>
        <w:bottom w:val="none" w:sz="0" w:space="0" w:color="auto"/>
        <w:right w:val="none" w:sz="0" w:space="0" w:color="auto"/>
      </w:divBdr>
    </w:div>
    <w:div w:id="813642156">
      <w:bodyDiv w:val="1"/>
      <w:marLeft w:val="0"/>
      <w:marRight w:val="0"/>
      <w:marTop w:val="0"/>
      <w:marBottom w:val="0"/>
      <w:divBdr>
        <w:top w:val="none" w:sz="0" w:space="0" w:color="auto"/>
        <w:left w:val="none" w:sz="0" w:space="0" w:color="auto"/>
        <w:bottom w:val="none" w:sz="0" w:space="0" w:color="auto"/>
        <w:right w:val="none" w:sz="0" w:space="0" w:color="auto"/>
      </w:divBdr>
    </w:div>
    <w:div w:id="826671981">
      <w:bodyDiv w:val="1"/>
      <w:marLeft w:val="0"/>
      <w:marRight w:val="0"/>
      <w:marTop w:val="0"/>
      <w:marBottom w:val="0"/>
      <w:divBdr>
        <w:top w:val="none" w:sz="0" w:space="0" w:color="auto"/>
        <w:left w:val="none" w:sz="0" w:space="0" w:color="auto"/>
        <w:bottom w:val="none" w:sz="0" w:space="0" w:color="auto"/>
        <w:right w:val="none" w:sz="0" w:space="0" w:color="auto"/>
      </w:divBdr>
    </w:div>
    <w:div w:id="1076132099">
      <w:bodyDiv w:val="1"/>
      <w:marLeft w:val="0"/>
      <w:marRight w:val="0"/>
      <w:marTop w:val="0"/>
      <w:marBottom w:val="0"/>
      <w:divBdr>
        <w:top w:val="none" w:sz="0" w:space="0" w:color="auto"/>
        <w:left w:val="none" w:sz="0" w:space="0" w:color="auto"/>
        <w:bottom w:val="none" w:sz="0" w:space="0" w:color="auto"/>
        <w:right w:val="none" w:sz="0" w:space="0" w:color="auto"/>
      </w:divBdr>
    </w:div>
    <w:div w:id="1121462210">
      <w:bodyDiv w:val="1"/>
      <w:marLeft w:val="0"/>
      <w:marRight w:val="0"/>
      <w:marTop w:val="0"/>
      <w:marBottom w:val="0"/>
      <w:divBdr>
        <w:top w:val="none" w:sz="0" w:space="0" w:color="auto"/>
        <w:left w:val="none" w:sz="0" w:space="0" w:color="auto"/>
        <w:bottom w:val="none" w:sz="0" w:space="0" w:color="auto"/>
        <w:right w:val="none" w:sz="0" w:space="0" w:color="auto"/>
      </w:divBdr>
    </w:div>
    <w:div w:id="1255632897">
      <w:bodyDiv w:val="1"/>
      <w:marLeft w:val="0"/>
      <w:marRight w:val="0"/>
      <w:marTop w:val="0"/>
      <w:marBottom w:val="0"/>
      <w:divBdr>
        <w:top w:val="none" w:sz="0" w:space="0" w:color="auto"/>
        <w:left w:val="none" w:sz="0" w:space="0" w:color="auto"/>
        <w:bottom w:val="none" w:sz="0" w:space="0" w:color="auto"/>
        <w:right w:val="none" w:sz="0" w:space="0" w:color="auto"/>
      </w:divBdr>
    </w:div>
    <w:div w:id="1602834848">
      <w:bodyDiv w:val="1"/>
      <w:marLeft w:val="0"/>
      <w:marRight w:val="0"/>
      <w:marTop w:val="0"/>
      <w:marBottom w:val="0"/>
      <w:divBdr>
        <w:top w:val="none" w:sz="0" w:space="0" w:color="auto"/>
        <w:left w:val="none" w:sz="0" w:space="0" w:color="auto"/>
        <w:bottom w:val="none" w:sz="0" w:space="0" w:color="auto"/>
        <w:right w:val="none" w:sz="0" w:space="0" w:color="auto"/>
      </w:divBdr>
    </w:div>
    <w:div w:id="1713384390">
      <w:bodyDiv w:val="1"/>
      <w:marLeft w:val="0"/>
      <w:marRight w:val="0"/>
      <w:marTop w:val="0"/>
      <w:marBottom w:val="0"/>
      <w:divBdr>
        <w:top w:val="none" w:sz="0" w:space="0" w:color="auto"/>
        <w:left w:val="none" w:sz="0" w:space="0" w:color="auto"/>
        <w:bottom w:val="none" w:sz="0" w:space="0" w:color="auto"/>
        <w:right w:val="none" w:sz="0" w:space="0" w:color="auto"/>
      </w:divBdr>
    </w:div>
    <w:div w:id="1737169002">
      <w:bodyDiv w:val="1"/>
      <w:marLeft w:val="0"/>
      <w:marRight w:val="0"/>
      <w:marTop w:val="0"/>
      <w:marBottom w:val="0"/>
      <w:divBdr>
        <w:top w:val="none" w:sz="0" w:space="0" w:color="auto"/>
        <w:left w:val="none" w:sz="0" w:space="0" w:color="auto"/>
        <w:bottom w:val="none" w:sz="0" w:space="0" w:color="auto"/>
        <w:right w:val="none" w:sz="0" w:space="0" w:color="auto"/>
      </w:divBdr>
    </w:div>
    <w:div w:id="1816098412">
      <w:bodyDiv w:val="1"/>
      <w:marLeft w:val="0"/>
      <w:marRight w:val="0"/>
      <w:marTop w:val="0"/>
      <w:marBottom w:val="0"/>
      <w:divBdr>
        <w:top w:val="none" w:sz="0" w:space="0" w:color="auto"/>
        <w:left w:val="none" w:sz="0" w:space="0" w:color="auto"/>
        <w:bottom w:val="none" w:sz="0" w:space="0" w:color="auto"/>
        <w:right w:val="none" w:sz="0" w:space="0" w:color="auto"/>
      </w:divBdr>
    </w:div>
    <w:div w:id="2076589762">
      <w:bodyDiv w:val="1"/>
      <w:marLeft w:val="0"/>
      <w:marRight w:val="0"/>
      <w:marTop w:val="0"/>
      <w:marBottom w:val="0"/>
      <w:divBdr>
        <w:top w:val="none" w:sz="0" w:space="0" w:color="auto"/>
        <w:left w:val="none" w:sz="0" w:space="0" w:color="auto"/>
        <w:bottom w:val="none" w:sz="0" w:space="0" w:color="auto"/>
        <w:right w:val="none" w:sz="0" w:space="0" w:color="auto"/>
      </w:divBdr>
    </w:div>
    <w:div w:id="208976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f.omgau.ru" TargetMode="External"/><Relationship Id="rId3" Type="http://schemas.openxmlformats.org/officeDocument/2006/relationships/settings" Target="settings.xml"/><Relationship Id="rId7" Type="http://schemas.openxmlformats.org/officeDocument/2006/relationships/hyperlink" Target="http://lib.omgau.ru/%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f.omgau.ru" TargetMode="External"/><Relationship Id="rId5" Type="http://schemas.openxmlformats.org/officeDocument/2006/relationships/hyperlink" Target="https://tf.omga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1018</Words>
  <Characters>5808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9</cp:revision>
  <dcterms:created xsi:type="dcterms:W3CDTF">2022-10-31T08:17:00Z</dcterms:created>
  <dcterms:modified xsi:type="dcterms:W3CDTF">2022-10-31T09:12:00Z</dcterms:modified>
</cp:coreProperties>
</file>